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E9C" w:rsidRDefault="00584E9C" w:rsidP="006A08E2">
      <w:pPr>
        <w:widowControl/>
        <w:spacing w:before="100" w:beforeAutospacing="1" w:after="100" w:afterAutospacing="1" w:line="276" w:lineRule="auto"/>
        <w:jc w:val="center"/>
        <w:rPr>
          <w:rFonts w:ascii="宋体" w:eastAsia="宋体" w:hAnsi="宋体" w:cs="宋体" w:hint="eastAsia"/>
          <w:b/>
          <w:bCs/>
          <w:color w:val="000000"/>
          <w:kern w:val="0"/>
        </w:rPr>
      </w:pPr>
      <w:r>
        <w:rPr>
          <w:rFonts w:ascii="宋体" w:eastAsia="宋体" w:hAnsi="宋体" w:cs="宋体" w:hint="eastAsia"/>
          <w:b/>
          <w:bCs/>
          <w:color w:val="000000"/>
          <w:kern w:val="0"/>
        </w:rPr>
        <w:t>《证券投资分析》考核方案</w:t>
      </w:r>
    </w:p>
    <w:p w:rsidR="0045677C" w:rsidRPr="0045677C" w:rsidRDefault="00130B5D" w:rsidP="006A08E2">
      <w:pPr>
        <w:widowControl/>
        <w:spacing w:before="100" w:beforeAutospacing="1" w:after="100" w:afterAutospacing="1" w:line="276" w:lineRule="auto"/>
        <w:jc w:val="center"/>
        <w:rPr>
          <w:rFonts w:ascii="宋体" w:eastAsia="宋体" w:hAnsi="宋体" w:cs="宋体"/>
          <w:color w:val="000000"/>
          <w:kern w:val="0"/>
          <w:szCs w:val="21"/>
        </w:rPr>
      </w:pPr>
      <w:r>
        <w:rPr>
          <w:rFonts w:ascii="宋体" w:eastAsia="宋体" w:hAnsi="宋体" w:cs="宋体" w:hint="eastAsia"/>
          <w:b/>
          <w:bCs/>
          <w:color w:val="000000"/>
          <w:kern w:val="0"/>
        </w:rPr>
        <w:t xml:space="preserve">第一部分 </w:t>
      </w:r>
      <w:r w:rsidR="0045677C" w:rsidRPr="0045677C">
        <w:rPr>
          <w:rFonts w:ascii="宋体" w:eastAsia="宋体" w:hAnsi="宋体" w:cs="宋体" w:hint="eastAsia"/>
          <w:b/>
          <w:bCs/>
          <w:color w:val="000000"/>
          <w:kern w:val="0"/>
        </w:rPr>
        <w:t>课程考核的有关说明</w:t>
      </w:r>
    </w:p>
    <w:p w:rsidR="0045677C" w:rsidRPr="00130B5D" w:rsidRDefault="0045677C" w:rsidP="00130B5D">
      <w:pPr>
        <w:pStyle w:val="a8"/>
        <w:widowControl/>
        <w:numPr>
          <w:ilvl w:val="0"/>
          <w:numId w:val="2"/>
        </w:numPr>
        <w:spacing w:before="100" w:beforeAutospacing="1" w:after="100" w:afterAutospacing="1" w:line="276" w:lineRule="auto"/>
        <w:ind w:firstLineChars="0"/>
        <w:jc w:val="left"/>
        <w:rPr>
          <w:rFonts w:ascii="宋体" w:eastAsia="宋体" w:hAnsi="宋体" w:cs="宋体"/>
          <w:b/>
          <w:bCs/>
          <w:color w:val="000000"/>
          <w:kern w:val="0"/>
        </w:rPr>
      </w:pPr>
      <w:r w:rsidRPr="00130B5D">
        <w:rPr>
          <w:rFonts w:ascii="宋体" w:eastAsia="宋体" w:hAnsi="宋体" w:cs="宋体" w:hint="eastAsia"/>
          <w:b/>
          <w:bCs/>
          <w:color w:val="000000"/>
          <w:kern w:val="0"/>
        </w:rPr>
        <w:t>考核对象</w:t>
      </w:r>
    </w:p>
    <w:p w:rsidR="0045677C" w:rsidRPr="0040668B" w:rsidRDefault="00AA1E05" w:rsidP="005C20FA">
      <w:pPr>
        <w:widowControl/>
        <w:spacing w:before="100" w:beforeAutospacing="1" w:after="100" w:afterAutospacing="1" w:line="276" w:lineRule="auto"/>
        <w:ind w:firstLine="420"/>
        <w:rPr>
          <w:rFonts w:ascii="宋体" w:eastAsia="宋体" w:hAnsi="宋体" w:cs="宋体"/>
          <w:color w:val="000000"/>
          <w:kern w:val="0"/>
          <w:szCs w:val="21"/>
        </w:rPr>
      </w:pPr>
      <w:r w:rsidRPr="0040668B">
        <w:rPr>
          <w:rFonts w:ascii="宋体" w:eastAsia="宋体" w:hAnsi="宋体" w:cs="宋体" w:hint="eastAsia"/>
          <w:color w:val="000000"/>
          <w:kern w:val="0"/>
          <w:szCs w:val="21"/>
        </w:rPr>
        <w:t>国家开放大学</w:t>
      </w:r>
      <w:r w:rsidR="00177B00" w:rsidRPr="0040668B">
        <w:rPr>
          <w:rFonts w:ascii="宋体" w:eastAsia="宋体" w:hAnsi="宋体" w:cs="宋体" w:hint="eastAsia"/>
          <w:color w:val="000000"/>
          <w:kern w:val="0"/>
          <w:szCs w:val="21"/>
        </w:rPr>
        <w:t>证券与期货</w:t>
      </w:r>
      <w:r w:rsidR="00BA2801" w:rsidRPr="0040668B">
        <w:rPr>
          <w:rFonts w:ascii="宋体" w:eastAsia="宋体" w:hAnsi="宋体" w:cs="宋体" w:hint="eastAsia"/>
          <w:color w:val="000000"/>
          <w:kern w:val="0"/>
          <w:szCs w:val="21"/>
        </w:rPr>
        <w:t>专业</w:t>
      </w:r>
      <w:r w:rsidR="00FE7BBA" w:rsidRPr="0040668B">
        <w:rPr>
          <w:rFonts w:ascii="宋体" w:eastAsia="宋体" w:hAnsi="宋体" w:cs="宋体" w:hint="eastAsia"/>
          <w:color w:val="000000"/>
          <w:kern w:val="0"/>
          <w:szCs w:val="21"/>
        </w:rPr>
        <w:t>（专科）</w:t>
      </w:r>
      <w:r w:rsidR="00177B00" w:rsidRPr="0040668B">
        <w:rPr>
          <w:rFonts w:ascii="宋体" w:eastAsia="宋体" w:hAnsi="宋体" w:cs="宋体" w:hint="eastAsia"/>
          <w:color w:val="000000"/>
          <w:kern w:val="0"/>
          <w:szCs w:val="21"/>
        </w:rPr>
        <w:t>、投资与理财专业</w:t>
      </w:r>
      <w:r w:rsidR="00FE7BBA" w:rsidRPr="0040668B">
        <w:rPr>
          <w:rFonts w:ascii="宋体" w:eastAsia="宋体" w:hAnsi="宋体" w:cs="宋体" w:hint="eastAsia"/>
          <w:color w:val="000000"/>
          <w:kern w:val="0"/>
          <w:szCs w:val="21"/>
        </w:rPr>
        <w:t>（专科）</w:t>
      </w:r>
      <w:r w:rsidR="0045677C" w:rsidRPr="0040668B">
        <w:rPr>
          <w:rFonts w:ascii="宋体" w:eastAsia="宋体" w:hAnsi="宋体" w:cs="宋体" w:hint="eastAsia"/>
          <w:color w:val="000000"/>
          <w:kern w:val="0"/>
          <w:szCs w:val="21"/>
        </w:rPr>
        <w:t>的学生</w:t>
      </w:r>
      <w:r w:rsidR="0040668B" w:rsidRPr="0040668B">
        <w:rPr>
          <w:rFonts w:ascii="宋体" w:eastAsia="宋体" w:hAnsi="宋体" w:cs="宋体" w:hint="eastAsia"/>
          <w:color w:val="000000"/>
          <w:kern w:val="0"/>
          <w:szCs w:val="21"/>
        </w:rPr>
        <w:t>以及其他选修本课程的学生</w:t>
      </w:r>
      <w:r w:rsidR="0045677C" w:rsidRPr="0040668B">
        <w:rPr>
          <w:rFonts w:ascii="宋体" w:eastAsia="宋体" w:hAnsi="宋体" w:cs="宋体" w:hint="eastAsia"/>
          <w:color w:val="000000"/>
          <w:kern w:val="0"/>
          <w:szCs w:val="21"/>
        </w:rPr>
        <w:t>。</w:t>
      </w:r>
    </w:p>
    <w:p w:rsidR="0045677C" w:rsidRPr="0045677C" w:rsidRDefault="0045677C" w:rsidP="00130B5D">
      <w:pPr>
        <w:pStyle w:val="a8"/>
        <w:widowControl/>
        <w:numPr>
          <w:ilvl w:val="0"/>
          <w:numId w:val="2"/>
        </w:numPr>
        <w:spacing w:before="100" w:beforeAutospacing="1" w:after="100" w:afterAutospacing="1" w:line="276" w:lineRule="auto"/>
        <w:ind w:firstLineChars="0"/>
        <w:jc w:val="left"/>
        <w:rPr>
          <w:rFonts w:ascii="宋体" w:eastAsia="宋体" w:hAnsi="宋体" w:cs="宋体"/>
          <w:color w:val="000000"/>
          <w:kern w:val="0"/>
          <w:szCs w:val="21"/>
        </w:rPr>
      </w:pPr>
      <w:r w:rsidRPr="0045677C">
        <w:rPr>
          <w:rFonts w:ascii="宋体" w:eastAsia="宋体" w:hAnsi="宋体" w:cs="宋体" w:hint="eastAsia"/>
          <w:b/>
          <w:bCs/>
          <w:color w:val="000000"/>
          <w:kern w:val="0"/>
        </w:rPr>
        <w:t>启用时间</w:t>
      </w:r>
    </w:p>
    <w:p w:rsidR="0045677C" w:rsidRPr="0045677C" w:rsidRDefault="0045677C" w:rsidP="00130B5D">
      <w:pPr>
        <w:widowControl/>
        <w:spacing w:before="100" w:beforeAutospacing="1" w:after="100" w:afterAutospacing="1" w:line="276" w:lineRule="auto"/>
        <w:ind w:firstLine="420"/>
        <w:jc w:val="left"/>
        <w:rPr>
          <w:rFonts w:ascii="宋体" w:eastAsia="宋体" w:hAnsi="宋体" w:cs="宋体"/>
          <w:color w:val="000000"/>
          <w:kern w:val="0"/>
          <w:szCs w:val="21"/>
        </w:rPr>
      </w:pPr>
      <w:r w:rsidRPr="0045677C">
        <w:rPr>
          <w:rFonts w:ascii="宋体" w:eastAsia="宋体" w:hAnsi="宋体" w:cs="宋体" w:hint="eastAsia"/>
          <w:color w:val="000000"/>
          <w:kern w:val="0"/>
          <w:szCs w:val="21"/>
        </w:rPr>
        <w:t>201</w:t>
      </w:r>
      <w:r w:rsidR="009026A3">
        <w:rPr>
          <w:rFonts w:ascii="宋体" w:eastAsia="宋体" w:hAnsi="宋体" w:cs="宋体" w:hint="eastAsia"/>
          <w:color w:val="000000"/>
          <w:kern w:val="0"/>
          <w:szCs w:val="21"/>
        </w:rPr>
        <w:t>9</w:t>
      </w:r>
      <w:r w:rsidRPr="0045677C">
        <w:rPr>
          <w:rFonts w:ascii="宋体" w:eastAsia="宋体" w:hAnsi="宋体" w:cs="宋体" w:hint="eastAsia"/>
          <w:color w:val="000000"/>
          <w:kern w:val="0"/>
          <w:szCs w:val="21"/>
        </w:rPr>
        <w:t>年</w:t>
      </w:r>
      <w:r w:rsidR="009026A3">
        <w:rPr>
          <w:rFonts w:ascii="宋体" w:eastAsia="宋体" w:hAnsi="宋体" w:cs="宋体" w:hint="eastAsia"/>
          <w:color w:val="000000"/>
          <w:kern w:val="0"/>
          <w:szCs w:val="21"/>
        </w:rPr>
        <w:t>春季</w:t>
      </w:r>
      <w:r w:rsidRPr="0045677C">
        <w:rPr>
          <w:rFonts w:ascii="宋体" w:eastAsia="宋体" w:hAnsi="宋体" w:cs="宋体" w:hint="eastAsia"/>
          <w:color w:val="000000"/>
          <w:kern w:val="0"/>
          <w:szCs w:val="21"/>
        </w:rPr>
        <w:t>学期。</w:t>
      </w:r>
    </w:p>
    <w:p w:rsidR="0045677C" w:rsidRPr="0045677C" w:rsidRDefault="0045677C" w:rsidP="00130B5D">
      <w:pPr>
        <w:pStyle w:val="a8"/>
        <w:widowControl/>
        <w:numPr>
          <w:ilvl w:val="0"/>
          <w:numId w:val="2"/>
        </w:numPr>
        <w:spacing w:before="100" w:beforeAutospacing="1" w:after="100" w:afterAutospacing="1" w:line="276" w:lineRule="auto"/>
        <w:ind w:firstLineChars="0"/>
        <w:jc w:val="left"/>
        <w:rPr>
          <w:rFonts w:ascii="宋体" w:eastAsia="宋体" w:hAnsi="宋体" w:cs="宋体"/>
          <w:color w:val="000000"/>
          <w:kern w:val="0"/>
          <w:szCs w:val="21"/>
        </w:rPr>
      </w:pPr>
      <w:r w:rsidRPr="0045677C">
        <w:rPr>
          <w:rFonts w:ascii="宋体" w:eastAsia="宋体" w:hAnsi="宋体" w:cs="宋体" w:hint="eastAsia"/>
          <w:b/>
          <w:bCs/>
          <w:color w:val="000000"/>
          <w:kern w:val="0"/>
        </w:rPr>
        <w:t>考核依据</w:t>
      </w:r>
    </w:p>
    <w:p w:rsidR="0045677C" w:rsidRPr="0045677C" w:rsidRDefault="0045677C" w:rsidP="00FE2421">
      <w:pPr>
        <w:widowControl/>
        <w:spacing w:before="100" w:beforeAutospacing="1" w:after="100" w:afterAutospacing="1" w:line="276" w:lineRule="auto"/>
        <w:ind w:firstLine="420"/>
        <w:rPr>
          <w:rFonts w:ascii="宋体" w:eastAsia="宋体" w:hAnsi="宋体" w:cs="宋体"/>
          <w:color w:val="000000"/>
          <w:kern w:val="0"/>
          <w:szCs w:val="21"/>
        </w:rPr>
      </w:pPr>
      <w:r w:rsidRPr="0045677C">
        <w:rPr>
          <w:rFonts w:ascii="宋体" w:eastAsia="宋体" w:hAnsi="宋体" w:cs="宋体" w:hint="eastAsia"/>
          <w:color w:val="000000"/>
          <w:kern w:val="0"/>
          <w:szCs w:val="21"/>
        </w:rPr>
        <w:t>本考核说明是依据本课程的教学大纲、文字教材《</w:t>
      </w:r>
      <w:r w:rsidR="001E6362">
        <w:rPr>
          <w:rFonts w:ascii="宋体" w:eastAsia="宋体" w:hAnsi="宋体" w:cs="宋体" w:hint="eastAsia"/>
          <w:color w:val="000000"/>
          <w:kern w:val="0"/>
          <w:szCs w:val="21"/>
        </w:rPr>
        <w:t>证券投资分析</w:t>
      </w:r>
      <w:r w:rsidRPr="0045677C">
        <w:rPr>
          <w:rFonts w:ascii="宋体" w:eastAsia="宋体" w:hAnsi="宋体" w:cs="宋体" w:hint="eastAsia"/>
          <w:color w:val="000000"/>
          <w:kern w:val="0"/>
          <w:szCs w:val="21"/>
        </w:rPr>
        <w:t>》（</w:t>
      </w:r>
      <w:r w:rsidR="001E6362">
        <w:rPr>
          <w:rFonts w:ascii="宋体" w:eastAsia="宋体" w:hAnsi="宋体" w:cs="宋体" w:hint="eastAsia"/>
          <w:color w:val="000000"/>
          <w:kern w:val="0"/>
          <w:szCs w:val="21"/>
        </w:rPr>
        <w:t>祝小兵、徐向丹</w:t>
      </w:r>
      <w:r w:rsidR="009026A3">
        <w:rPr>
          <w:rFonts w:ascii="宋体" w:eastAsia="宋体" w:hAnsi="宋体" w:cs="宋体" w:hint="eastAsia"/>
          <w:color w:val="000000"/>
          <w:kern w:val="0"/>
          <w:szCs w:val="21"/>
        </w:rPr>
        <w:t>主编</w:t>
      </w:r>
      <w:r w:rsidRPr="0045677C">
        <w:rPr>
          <w:rFonts w:ascii="宋体" w:eastAsia="宋体" w:hAnsi="宋体" w:cs="宋体" w:hint="eastAsia"/>
          <w:color w:val="000000"/>
          <w:kern w:val="0"/>
          <w:szCs w:val="21"/>
        </w:rPr>
        <w:t>，</w:t>
      </w:r>
      <w:r w:rsidR="001E6362">
        <w:rPr>
          <w:rFonts w:ascii="宋体" w:eastAsia="宋体" w:hAnsi="宋体" w:cs="宋体" w:hint="eastAsia"/>
          <w:color w:val="000000"/>
          <w:kern w:val="0"/>
          <w:szCs w:val="21"/>
        </w:rPr>
        <w:t>国家开放大学</w:t>
      </w:r>
      <w:r w:rsidRPr="0045677C">
        <w:rPr>
          <w:rFonts w:ascii="宋体" w:eastAsia="宋体" w:hAnsi="宋体" w:cs="宋体" w:hint="eastAsia"/>
          <w:color w:val="000000"/>
          <w:kern w:val="0"/>
          <w:szCs w:val="21"/>
        </w:rPr>
        <w:t>出版社20</w:t>
      </w:r>
      <w:r w:rsidR="008C4841">
        <w:rPr>
          <w:rFonts w:ascii="宋体" w:eastAsia="宋体" w:hAnsi="宋体" w:cs="宋体" w:hint="eastAsia"/>
          <w:color w:val="000000"/>
          <w:kern w:val="0"/>
          <w:szCs w:val="21"/>
        </w:rPr>
        <w:t>1</w:t>
      </w:r>
      <w:r w:rsidR="009026A3">
        <w:rPr>
          <w:rFonts w:ascii="宋体" w:eastAsia="宋体" w:hAnsi="宋体" w:cs="宋体" w:hint="eastAsia"/>
          <w:color w:val="000000"/>
          <w:kern w:val="0"/>
          <w:szCs w:val="21"/>
        </w:rPr>
        <w:t>8</w:t>
      </w:r>
      <w:r w:rsidRPr="0045677C">
        <w:rPr>
          <w:rFonts w:ascii="宋体" w:eastAsia="宋体" w:hAnsi="宋体" w:cs="宋体" w:hint="eastAsia"/>
          <w:color w:val="000000"/>
          <w:kern w:val="0"/>
          <w:szCs w:val="21"/>
        </w:rPr>
        <w:t>年</w:t>
      </w:r>
      <w:r w:rsidR="009026A3">
        <w:rPr>
          <w:rFonts w:ascii="宋体" w:eastAsia="宋体" w:hAnsi="宋体" w:cs="宋体" w:hint="eastAsia"/>
          <w:color w:val="000000"/>
          <w:kern w:val="0"/>
          <w:szCs w:val="21"/>
        </w:rPr>
        <w:t>8</w:t>
      </w:r>
      <w:r w:rsidRPr="0045677C">
        <w:rPr>
          <w:rFonts w:ascii="宋体" w:eastAsia="宋体" w:hAnsi="宋体" w:cs="宋体" w:hint="eastAsia"/>
          <w:color w:val="000000"/>
          <w:kern w:val="0"/>
          <w:szCs w:val="21"/>
        </w:rPr>
        <w:t>月第</w:t>
      </w:r>
      <w:r w:rsidR="009026A3">
        <w:rPr>
          <w:rFonts w:ascii="宋体" w:eastAsia="宋体" w:hAnsi="宋体" w:cs="宋体" w:hint="eastAsia"/>
          <w:color w:val="000000"/>
          <w:kern w:val="0"/>
          <w:szCs w:val="21"/>
        </w:rPr>
        <w:t>1</w:t>
      </w:r>
      <w:r w:rsidRPr="0045677C">
        <w:rPr>
          <w:rFonts w:ascii="宋体" w:eastAsia="宋体" w:hAnsi="宋体" w:cs="宋体" w:hint="eastAsia"/>
          <w:color w:val="000000"/>
          <w:kern w:val="0"/>
          <w:szCs w:val="21"/>
        </w:rPr>
        <w:t>版）制定的。本课程考核说明是形成性考核及终结性考试命题的基本依据。</w:t>
      </w:r>
    </w:p>
    <w:p w:rsidR="0045677C" w:rsidRPr="0045677C" w:rsidRDefault="0045677C" w:rsidP="00130B5D">
      <w:pPr>
        <w:pStyle w:val="a8"/>
        <w:widowControl/>
        <w:numPr>
          <w:ilvl w:val="0"/>
          <w:numId w:val="2"/>
        </w:numPr>
        <w:spacing w:before="100" w:beforeAutospacing="1" w:after="100" w:afterAutospacing="1" w:line="276" w:lineRule="auto"/>
        <w:ind w:firstLineChars="0"/>
        <w:jc w:val="left"/>
        <w:rPr>
          <w:rFonts w:ascii="宋体" w:eastAsia="宋体" w:hAnsi="宋体" w:cs="宋体"/>
          <w:color w:val="000000"/>
          <w:kern w:val="0"/>
          <w:szCs w:val="21"/>
        </w:rPr>
      </w:pPr>
      <w:r w:rsidRPr="0045677C">
        <w:rPr>
          <w:rFonts w:ascii="宋体" w:eastAsia="宋体" w:hAnsi="宋体" w:cs="宋体" w:hint="eastAsia"/>
          <w:b/>
          <w:bCs/>
          <w:color w:val="000000"/>
          <w:kern w:val="0"/>
        </w:rPr>
        <w:t>考核方式及计分方法</w:t>
      </w:r>
    </w:p>
    <w:p w:rsidR="0045677C" w:rsidRPr="0045677C" w:rsidRDefault="0045677C" w:rsidP="00FE2421">
      <w:pPr>
        <w:widowControl/>
        <w:spacing w:before="100" w:beforeAutospacing="1" w:after="100" w:afterAutospacing="1" w:line="276" w:lineRule="auto"/>
        <w:ind w:firstLine="420"/>
        <w:rPr>
          <w:rFonts w:ascii="宋体" w:eastAsia="宋体" w:hAnsi="宋体" w:cs="宋体"/>
          <w:color w:val="000000"/>
          <w:kern w:val="0"/>
          <w:szCs w:val="21"/>
        </w:rPr>
      </w:pPr>
      <w:r w:rsidRPr="0045677C">
        <w:rPr>
          <w:rFonts w:ascii="宋体" w:eastAsia="宋体" w:hAnsi="宋体" w:cs="宋体" w:hint="eastAsia"/>
          <w:color w:val="000000"/>
          <w:kern w:val="0"/>
          <w:szCs w:val="21"/>
        </w:rPr>
        <w:t>本课程采用形成性考核和终结性考核相结合的方式。形成性考核占综合成绩的50%，终结性考试占综合成绩的50%。课程考核成绩统一采用百分制，即形成性考核、终结性考试、课程综合成绩均采用百分制。课程综合成绩达到60分及以上（及格），可获得本课程相应学分。</w:t>
      </w:r>
    </w:p>
    <w:p w:rsidR="00130B5D" w:rsidRPr="00130B5D" w:rsidRDefault="0045677C" w:rsidP="00130B5D">
      <w:pPr>
        <w:pStyle w:val="a8"/>
        <w:widowControl/>
        <w:numPr>
          <w:ilvl w:val="0"/>
          <w:numId w:val="3"/>
        </w:numPr>
        <w:spacing w:before="100" w:beforeAutospacing="1" w:after="100" w:afterAutospacing="1" w:line="276" w:lineRule="auto"/>
        <w:ind w:firstLineChars="0"/>
        <w:jc w:val="left"/>
        <w:rPr>
          <w:rFonts w:ascii="宋体" w:eastAsia="宋体" w:hAnsi="宋体" w:cs="宋体"/>
          <w:color w:val="000000"/>
          <w:kern w:val="0"/>
          <w:szCs w:val="21"/>
        </w:rPr>
      </w:pPr>
      <w:r w:rsidRPr="00130B5D">
        <w:rPr>
          <w:rFonts w:ascii="宋体" w:eastAsia="宋体" w:hAnsi="宋体" w:cs="宋体" w:hint="eastAsia"/>
          <w:b/>
          <w:bCs/>
          <w:color w:val="000000"/>
          <w:kern w:val="0"/>
        </w:rPr>
        <w:t>形成性考核</w:t>
      </w:r>
      <w:r w:rsidRPr="00130B5D">
        <w:rPr>
          <w:rFonts w:ascii="宋体" w:eastAsia="宋体" w:hAnsi="宋体" w:cs="宋体" w:hint="eastAsia"/>
          <w:color w:val="000000"/>
          <w:kern w:val="0"/>
          <w:szCs w:val="21"/>
        </w:rPr>
        <w:t>：</w:t>
      </w:r>
    </w:p>
    <w:p w:rsidR="0045677C" w:rsidRPr="0045677C" w:rsidRDefault="0045677C" w:rsidP="00FE2421">
      <w:pPr>
        <w:widowControl/>
        <w:spacing w:before="100" w:beforeAutospacing="1" w:after="100" w:afterAutospacing="1" w:line="276" w:lineRule="auto"/>
        <w:ind w:firstLine="420"/>
        <w:rPr>
          <w:rFonts w:ascii="宋体" w:eastAsia="宋体" w:hAnsi="宋体" w:cs="宋体"/>
          <w:color w:val="000000"/>
          <w:kern w:val="0"/>
          <w:szCs w:val="21"/>
        </w:rPr>
      </w:pPr>
      <w:r w:rsidRPr="0045677C">
        <w:rPr>
          <w:rFonts w:ascii="宋体" w:eastAsia="宋体" w:hAnsi="宋体" w:cs="宋体" w:hint="eastAsia"/>
          <w:color w:val="000000"/>
          <w:kern w:val="0"/>
          <w:szCs w:val="21"/>
        </w:rPr>
        <w:t>1．计分作业。由国家开放大学以形成性考核册的形式下发。</w:t>
      </w:r>
    </w:p>
    <w:p w:rsidR="0045677C" w:rsidRPr="0045677C" w:rsidRDefault="0045677C" w:rsidP="00FE2421">
      <w:pPr>
        <w:widowControl/>
        <w:spacing w:before="100" w:beforeAutospacing="1" w:after="100" w:afterAutospacing="1" w:line="276" w:lineRule="auto"/>
        <w:ind w:firstLine="420"/>
        <w:rPr>
          <w:rFonts w:ascii="宋体" w:eastAsia="宋体" w:hAnsi="宋体" w:cs="宋体"/>
          <w:color w:val="000000"/>
          <w:kern w:val="0"/>
          <w:szCs w:val="21"/>
        </w:rPr>
      </w:pPr>
      <w:r w:rsidRPr="0045677C">
        <w:rPr>
          <w:rFonts w:ascii="宋体" w:eastAsia="宋体" w:hAnsi="宋体" w:cs="宋体" w:hint="eastAsia"/>
          <w:color w:val="000000"/>
          <w:kern w:val="0"/>
          <w:szCs w:val="21"/>
        </w:rPr>
        <w:t>2．平时学习行为。由地方电大根据出勤、课堂提问、小组讨论等情况进行考核。</w:t>
      </w:r>
    </w:p>
    <w:p w:rsidR="0045677C" w:rsidRPr="0045677C" w:rsidRDefault="0045677C" w:rsidP="00FE2421">
      <w:pPr>
        <w:widowControl/>
        <w:spacing w:before="100" w:beforeAutospacing="1" w:after="100" w:afterAutospacing="1" w:line="276" w:lineRule="auto"/>
        <w:ind w:firstLine="420"/>
        <w:rPr>
          <w:rFonts w:ascii="宋体" w:eastAsia="宋体" w:hAnsi="宋体" w:cs="宋体"/>
          <w:color w:val="000000"/>
          <w:kern w:val="0"/>
          <w:szCs w:val="21"/>
        </w:rPr>
      </w:pPr>
      <w:r w:rsidRPr="00130B5D">
        <w:rPr>
          <w:rFonts w:ascii="宋体" w:eastAsia="宋体" w:hAnsi="宋体" w:cs="宋体" w:hint="eastAsia"/>
          <w:color w:val="000000"/>
          <w:kern w:val="0"/>
          <w:szCs w:val="21"/>
        </w:rPr>
        <w:t>形成性考核任务列表</w:t>
      </w:r>
    </w:p>
    <w:tbl>
      <w:tblPr>
        <w:tblW w:w="0" w:type="auto"/>
        <w:jc w:val="center"/>
        <w:tblCellSpacing w:w="7" w:type="dxa"/>
        <w:shd w:val="clear" w:color="auto" w:fill="000000"/>
        <w:tblCellMar>
          <w:top w:w="75" w:type="dxa"/>
          <w:left w:w="75" w:type="dxa"/>
          <w:bottom w:w="75" w:type="dxa"/>
          <w:right w:w="75" w:type="dxa"/>
        </w:tblCellMar>
        <w:tblLook w:val="04A0"/>
      </w:tblPr>
      <w:tblGrid>
        <w:gridCol w:w="801"/>
        <w:gridCol w:w="2115"/>
        <w:gridCol w:w="1738"/>
        <w:gridCol w:w="1289"/>
        <w:gridCol w:w="1574"/>
        <w:gridCol w:w="951"/>
      </w:tblGrid>
      <w:tr w:rsidR="0045677C" w:rsidRPr="0045677C" w:rsidTr="009026A3">
        <w:trPr>
          <w:tblCellSpacing w:w="7" w:type="dxa"/>
          <w:jc w:val="center"/>
        </w:trPr>
        <w:tc>
          <w:tcPr>
            <w:tcW w:w="78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b/>
                <w:bCs/>
                <w:color w:val="000000" w:themeColor="text1"/>
                <w:kern w:val="0"/>
              </w:rPr>
              <w:t>序次</w:t>
            </w:r>
          </w:p>
        </w:tc>
        <w:tc>
          <w:tcPr>
            <w:tcW w:w="2101" w:type="dxa"/>
            <w:tcBorders>
              <w:top w:val="nil"/>
              <w:left w:val="nil"/>
              <w:bottom w:val="nil"/>
              <w:right w:val="nil"/>
            </w:tcBorders>
            <w:shd w:val="clear" w:color="auto" w:fill="FFFFFF"/>
            <w:hideMark/>
          </w:tcPr>
          <w:p w:rsidR="0045677C" w:rsidRPr="00377A85" w:rsidRDefault="00FE2421"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b/>
                <w:bCs/>
                <w:color w:val="000000" w:themeColor="text1"/>
                <w:kern w:val="0"/>
              </w:rPr>
              <w:t xml:space="preserve">章 </w:t>
            </w:r>
            <w:r w:rsidR="0045677C" w:rsidRPr="00377A85">
              <w:rPr>
                <w:rFonts w:ascii="宋体" w:eastAsia="宋体" w:hAnsi="宋体" w:cs="宋体" w:hint="eastAsia"/>
                <w:b/>
                <w:bCs/>
                <w:color w:val="000000" w:themeColor="text1"/>
                <w:kern w:val="0"/>
              </w:rPr>
              <w:t>节</w:t>
            </w:r>
          </w:p>
        </w:tc>
        <w:tc>
          <w:tcPr>
            <w:tcW w:w="1724"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b/>
                <w:bCs/>
                <w:color w:val="000000" w:themeColor="text1"/>
                <w:kern w:val="0"/>
              </w:rPr>
              <w:t>形式</w:t>
            </w:r>
          </w:p>
        </w:tc>
        <w:tc>
          <w:tcPr>
            <w:tcW w:w="1275"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b/>
                <w:bCs/>
                <w:color w:val="000000" w:themeColor="text1"/>
                <w:kern w:val="0"/>
              </w:rPr>
              <w:t>开始时间</w:t>
            </w:r>
          </w:p>
        </w:tc>
        <w:tc>
          <w:tcPr>
            <w:tcW w:w="156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b/>
                <w:bCs/>
                <w:color w:val="000000" w:themeColor="text1"/>
                <w:kern w:val="0"/>
              </w:rPr>
              <w:t>结束时间</w:t>
            </w:r>
          </w:p>
        </w:tc>
        <w:tc>
          <w:tcPr>
            <w:tcW w:w="93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b/>
                <w:bCs/>
                <w:color w:val="000000" w:themeColor="text1"/>
                <w:kern w:val="0"/>
              </w:rPr>
              <w:t>权重</w:t>
            </w:r>
          </w:p>
        </w:tc>
      </w:tr>
      <w:tr w:rsidR="0045677C" w:rsidRPr="0045677C" w:rsidTr="009026A3">
        <w:trPr>
          <w:tblCellSpacing w:w="7" w:type="dxa"/>
          <w:jc w:val="center"/>
        </w:trPr>
        <w:tc>
          <w:tcPr>
            <w:tcW w:w="78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1</w:t>
            </w:r>
          </w:p>
        </w:tc>
        <w:tc>
          <w:tcPr>
            <w:tcW w:w="2101" w:type="dxa"/>
            <w:tcBorders>
              <w:top w:val="nil"/>
              <w:left w:val="nil"/>
              <w:bottom w:val="nil"/>
              <w:right w:val="nil"/>
            </w:tcBorders>
            <w:shd w:val="clear" w:color="auto" w:fill="FFFFFF"/>
            <w:hideMark/>
          </w:tcPr>
          <w:p w:rsidR="0045677C" w:rsidRPr="00377A85" w:rsidRDefault="00FE7BBA" w:rsidP="001E6362">
            <w:pPr>
              <w:widowControl/>
              <w:spacing w:before="100" w:beforeAutospacing="1" w:after="100" w:afterAutospacing="1" w:line="276" w:lineRule="auto"/>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模块1、2</w:t>
            </w:r>
          </w:p>
        </w:tc>
        <w:tc>
          <w:tcPr>
            <w:tcW w:w="1724"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作业一</w:t>
            </w:r>
          </w:p>
        </w:tc>
        <w:tc>
          <w:tcPr>
            <w:tcW w:w="1275"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第三周</w:t>
            </w:r>
          </w:p>
        </w:tc>
        <w:tc>
          <w:tcPr>
            <w:tcW w:w="156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第五周</w:t>
            </w:r>
          </w:p>
        </w:tc>
        <w:tc>
          <w:tcPr>
            <w:tcW w:w="93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2</w:t>
            </w:r>
            <w:r w:rsidR="008C4841" w:rsidRPr="00377A85">
              <w:rPr>
                <w:rFonts w:ascii="宋体" w:eastAsia="宋体" w:hAnsi="宋体" w:cs="宋体" w:hint="eastAsia"/>
                <w:color w:val="000000" w:themeColor="text1"/>
                <w:kern w:val="0"/>
                <w:szCs w:val="21"/>
              </w:rPr>
              <w:t>5</w:t>
            </w:r>
            <w:r w:rsidRPr="00377A85">
              <w:rPr>
                <w:rFonts w:ascii="宋体" w:eastAsia="宋体" w:hAnsi="宋体" w:cs="宋体" w:hint="eastAsia"/>
                <w:color w:val="000000" w:themeColor="text1"/>
                <w:kern w:val="0"/>
                <w:szCs w:val="21"/>
              </w:rPr>
              <w:t>%</w:t>
            </w:r>
          </w:p>
        </w:tc>
      </w:tr>
      <w:tr w:rsidR="0045677C" w:rsidRPr="0045677C" w:rsidTr="009026A3">
        <w:trPr>
          <w:tblCellSpacing w:w="7" w:type="dxa"/>
          <w:jc w:val="center"/>
        </w:trPr>
        <w:tc>
          <w:tcPr>
            <w:tcW w:w="78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2</w:t>
            </w:r>
          </w:p>
        </w:tc>
        <w:tc>
          <w:tcPr>
            <w:tcW w:w="2101" w:type="dxa"/>
            <w:tcBorders>
              <w:top w:val="nil"/>
              <w:left w:val="nil"/>
              <w:bottom w:val="nil"/>
              <w:right w:val="nil"/>
            </w:tcBorders>
            <w:shd w:val="clear" w:color="auto" w:fill="FFFFFF"/>
            <w:hideMark/>
          </w:tcPr>
          <w:p w:rsidR="0045677C" w:rsidRPr="00377A85" w:rsidRDefault="00FE7BBA" w:rsidP="001E6362">
            <w:pPr>
              <w:widowControl/>
              <w:spacing w:before="100" w:beforeAutospacing="1" w:after="100" w:afterAutospacing="1" w:line="276" w:lineRule="auto"/>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模块3、4</w:t>
            </w:r>
          </w:p>
        </w:tc>
        <w:tc>
          <w:tcPr>
            <w:tcW w:w="1724"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作业二</w:t>
            </w:r>
          </w:p>
        </w:tc>
        <w:tc>
          <w:tcPr>
            <w:tcW w:w="1275"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第六周</w:t>
            </w:r>
          </w:p>
        </w:tc>
        <w:tc>
          <w:tcPr>
            <w:tcW w:w="156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第八周</w:t>
            </w:r>
          </w:p>
        </w:tc>
        <w:tc>
          <w:tcPr>
            <w:tcW w:w="93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2</w:t>
            </w:r>
            <w:r w:rsidR="008C4841" w:rsidRPr="00377A85">
              <w:rPr>
                <w:rFonts w:ascii="宋体" w:eastAsia="宋体" w:hAnsi="宋体" w:cs="宋体" w:hint="eastAsia"/>
                <w:color w:val="000000" w:themeColor="text1"/>
                <w:kern w:val="0"/>
                <w:szCs w:val="21"/>
              </w:rPr>
              <w:t>5</w:t>
            </w:r>
            <w:r w:rsidRPr="00377A85">
              <w:rPr>
                <w:rFonts w:ascii="宋体" w:eastAsia="宋体" w:hAnsi="宋体" w:cs="宋体" w:hint="eastAsia"/>
                <w:color w:val="000000" w:themeColor="text1"/>
                <w:kern w:val="0"/>
                <w:szCs w:val="21"/>
              </w:rPr>
              <w:t>%</w:t>
            </w:r>
          </w:p>
        </w:tc>
      </w:tr>
      <w:tr w:rsidR="0045677C" w:rsidRPr="0045677C" w:rsidTr="009026A3">
        <w:trPr>
          <w:tblCellSpacing w:w="7" w:type="dxa"/>
          <w:jc w:val="center"/>
        </w:trPr>
        <w:tc>
          <w:tcPr>
            <w:tcW w:w="78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3</w:t>
            </w:r>
          </w:p>
        </w:tc>
        <w:tc>
          <w:tcPr>
            <w:tcW w:w="2101" w:type="dxa"/>
            <w:tcBorders>
              <w:top w:val="nil"/>
              <w:left w:val="nil"/>
              <w:bottom w:val="nil"/>
              <w:right w:val="nil"/>
            </w:tcBorders>
            <w:shd w:val="clear" w:color="auto" w:fill="FFFFFF"/>
            <w:hideMark/>
          </w:tcPr>
          <w:p w:rsidR="0045677C" w:rsidRPr="00377A85" w:rsidRDefault="00FE7BBA"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模块5、6</w:t>
            </w:r>
          </w:p>
        </w:tc>
        <w:tc>
          <w:tcPr>
            <w:tcW w:w="1724"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作业三</w:t>
            </w:r>
          </w:p>
        </w:tc>
        <w:tc>
          <w:tcPr>
            <w:tcW w:w="1275"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第十周</w:t>
            </w:r>
          </w:p>
        </w:tc>
        <w:tc>
          <w:tcPr>
            <w:tcW w:w="156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第十二周</w:t>
            </w:r>
          </w:p>
        </w:tc>
        <w:tc>
          <w:tcPr>
            <w:tcW w:w="93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2</w:t>
            </w:r>
            <w:r w:rsidR="008C4841" w:rsidRPr="00377A85">
              <w:rPr>
                <w:rFonts w:ascii="宋体" w:eastAsia="宋体" w:hAnsi="宋体" w:cs="宋体" w:hint="eastAsia"/>
                <w:color w:val="000000" w:themeColor="text1"/>
                <w:kern w:val="0"/>
                <w:szCs w:val="21"/>
              </w:rPr>
              <w:t>5</w:t>
            </w:r>
            <w:r w:rsidRPr="00377A85">
              <w:rPr>
                <w:rFonts w:ascii="宋体" w:eastAsia="宋体" w:hAnsi="宋体" w:cs="宋体" w:hint="eastAsia"/>
                <w:color w:val="000000" w:themeColor="text1"/>
                <w:kern w:val="0"/>
                <w:szCs w:val="21"/>
              </w:rPr>
              <w:t>%</w:t>
            </w:r>
          </w:p>
        </w:tc>
      </w:tr>
      <w:tr w:rsidR="0045677C" w:rsidRPr="0045677C" w:rsidTr="009026A3">
        <w:trPr>
          <w:tblCellSpacing w:w="7" w:type="dxa"/>
          <w:jc w:val="center"/>
        </w:trPr>
        <w:tc>
          <w:tcPr>
            <w:tcW w:w="78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4</w:t>
            </w:r>
          </w:p>
        </w:tc>
        <w:tc>
          <w:tcPr>
            <w:tcW w:w="2101" w:type="dxa"/>
            <w:tcBorders>
              <w:top w:val="nil"/>
              <w:left w:val="nil"/>
              <w:bottom w:val="nil"/>
              <w:right w:val="nil"/>
            </w:tcBorders>
            <w:shd w:val="clear" w:color="auto" w:fill="FFFFFF"/>
            <w:hideMark/>
          </w:tcPr>
          <w:p w:rsidR="0045677C" w:rsidRPr="00377A85" w:rsidRDefault="00FE7BBA" w:rsidP="009026A3">
            <w:pPr>
              <w:widowControl/>
              <w:spacing w:before="100" w:beforeAutospacing="1" w:after="100" w:afterAutospacing="1" w:line="276" w:lineRule="auto"/>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模块7、8</w:t>
            </w:r>
          </w:p>
        </w:tc>
        <w:tc>
          <w:tcPr>
            <w:tcW w:w="1724"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作业四</w:t>
            </w:r>
          </w:p>
        </w:tc>
        <w:tc>
          <w:tcPr>
            <w:tcW w:w="1275"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第十四周</w:t>
            </w:r>
          </w:p>
        </w:tc>
        <w:tc>
          <w:tcPr>
            <w:tcW w:w="1560" w:type="dxa"/>
            <w:tcBorders>
              <w:top w:val="nil"/>
              <w:left w:val="nil"/>
              <w:bottom w:val="nil"/>
              <w:right w:val="nil"/>
            </w:tcBorders>
            <w:shd w:val="clear" w:color="auto" w:fill="FFFFFF"/>
            <w:hideMark/>
          </w:tcPr>
          <w:p w:rsidR="0045677C" w:rsidRPr="00377A85" w:rsidRDefault="0045677C" w:rsidP="00FE2421">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第十七周</w:t>
            </w:r>
          </w:p>
        </w:tc>
        <w:tc>
          <w:tcPr>
            <w:tcW w:w="930" w:type="dxa"/>
            <w:tcBorders>
              <w:top w:val="nil"/>
              <w:left w:val="nil"/>
              <w:bottom w:val="nil"/>
              <w:right w:val="nil"/>
            </w:tcBorders>
            <w:shd w:val="clear" w:color="auto" w:fill="FFFFFF"/>
            <w:hideMark/>
          </w:tcPr>
          <w:p w:rsidR="0045677C" w:rsidRPr="00377A85" w:rsidRDefault="0045677C" w:rsidP="006A08E2">
            <w:pPr>
              <w:widowControl/>
              <w:spacing w:before="100" w:beforeAutospacing="1" w:after="100" w:afterAutospacing="1" w:line="276" w:lineRule="auto"/>
              <w:jc w:val="center"/>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2</w:t>
            </w:r>
            <w:r w:rsidR="008C4841" w:rsidRPr="00377A85">
              <w:rPr>
                <w:rFonts w:ascii="宋体" w:eastAsia="宋体" w:hAnsi="宋体" w:cs="宋体" w:hint="eastAsia"/>
                <w:color w:val="000000" w:themeColor="text1"/>
                <w:kern w:val="0"/>
                <w:szCs w:val="21"/>
              </w:rPr>
              <w:t>5</w:t>
            </w:r>
            <w:r w:rsidRPr="00377A85">
              <w:rPr>
                <w:rFonts w:ascii="宋体" w:eastAsia="宋体" w:hAnsi="宋体" w:cs="宋体" w:hint="eastAsia"/>
                <w:color w:val="000000" w:themeColor="text1"/>
                <w:kern w:val="0"/>
                <w:szCs w:val="21"/>
              </w:rPr>
              <w:t>%</w:t>
            </w:r>
          </w:p>
        </w:tc>
      </w:tr>
    </w:tbl>
    <w:p w:rsidR="0045677C" w:rsidRPr="0045677C" w:rsidRDefault="0045677C" w:rsidP="00FE2421">
      <w:pPr>
        <w:widowControl/>
        <w:spacing w:before="100" w:beforeAutospacing="1" w:after="100" w:afterAutospacing="1" w:line="276" w:lineRule="auto"/>
        <w:ind w:firstLine="420"/>
        <w:rPr>
          <w:rFonts w:ascii="宋体" w:eastAsia="宋体" w:hAnsi="宋体" w:cs="宋体"/>
          <w:color w:val="000000"/>
          <w:kern w:val="0"/>
          <w:szCs w:val="21"/>
        </w:rPr>
      </w:pPr>
      <w:r w:rsidRPr="0045677C">
        <w:rPr>
          <w:rFonts w:ascii="宋体" w:eastAsia="宋体" w:hAnsi="宋体" w:cs="宋体" w:hint="eastAsia"/>
          <w:color w:val="000000"/>
          <w:kern w:val="0"/>
          <w:szCs w:val="21"/>
        </w:rPr>
        <w:lastRenderedPageBreak/>
        <w:t>每次形考任务按照百分制计分，所得分数乘以对应的权重，相加的和为课程的形成性考核成绩。</w:t>
      </w:r>
    </w:p>
    <w:p w:rsidR="00377A85" w:rsidRPr="006549A5" w:rsidRDefault="0045677C" w:rsidP="006549A5">
      <w:pPr>
        <w:pStyle w:val="a8"/>
        <w:widowControl/>
        <w:numPr>
          <w:ilvl w:val="0"/>
          <w:numId w:val="3"/>
        </w:numPr>
        <w:spacing w:before="100" w:beforeAutospacing="1" w:after="100" w:afterAutospacing="1" w:line="276" w:lineRule="auto"/>
        <w:ind w:firstLineChars="0"/>
        <w:jc w:val="left"/>
        <w:rPr>
          <w:rFonts w:ascii="宋体" w:eastAsia="宋体" w:hAnsi="宋体" w:cs="宋体"/>
          <w:b/>
          <w:bCs/>
          <w:color w:val="000000" w:themeColor="text1"/>
          <w:kern w:val="0"/>
        </w:rPr>
      </w:pPr>
      <w:r w:rsidRPr="00377A85">
        <w:rPr>
          <w:rFonts w:ascii="宋体" w:eastAsia="宋体" w:hAnsi="宋体" w:cs="宋体" w:hint="eastAsia"/>
          <w:b/>
          <w:bCs/>
          <w:color w:val="000000" w:themeColor="text1"/>
          <w:kern w:val="0"/>
        </w:rPr>
        <w:t>终结性考试：</w:t>
      </w:r>
      <w:r w:rsidRPr="006549A5">
        <w:rPr>
          <w:rFonts w:ascii="宋体" w:eastAsia="宋体" w:hAnsi="宋体" w:cs="宋体" w:hint="eastAsia"/>
          <w:bCs/>
          <w:color w:val="000000" w:themeColor="text1"/>
          <w:kern w:val="0"/>
        </w:rPr>
        <w:t>考试方式为</w:t>
      </w:r>
      <w:r w:rsidR="0015348D" w:rsidRPr="006549A5">
        <w:rPr>
          <w:rFonts w:ascii="宋体" w:eastAsia="宋体" w:hAnsi="宋体" w:cs="宋体" w:hint="eastAsia"/>
          <w:b/>
          <w:bCs/>
          <w:color w:val="000000" w:themeColor="text1"/>
          <w:kern w:val="0"/>
        </w:rPr>
        <w:t>开卷</w:t>
      </w:r>
      <w:r w:rsidRPr="006549A5">
        <w:rPr>
          <w:rFonts w:ascii="宋体" w:eastAsia="宋体" w:hAnsi="宋体" w:cs="宋体" w:hint="eastAsia"/>
          <w:bCs/>
          <w:color w:val="000000" w:themeColor="text1"/>
          <w:kern w:val="0"/>
        </w:rPr>
        <w:t>笔试，考试时限为</w:t>
      </w:r>
      <w:r w:rsidR="001E6362">
        <w:rPr>
          <w:rFonts w:ascii="宋体" w:eastAsia="宋体" w:hAnsi="宋体" w:cs="宋体" w:hint="eastAsia"/>
          <w:b/>
          <w:bCs/>
          <w:color w:val="000000" w:themeColor="text1"/>
          <w:kern w:val="0"/>
        </w:rPr>
        <w:t>60</w:t>
      </w:r>
      <w:r w:rsidRPr="006549A5">
        <w:rPr>
          <w:rFonts w:ascii="宋体" w:eastAsia="宋体" w:hAnsi="宋体" w:cs="宋体" w:hint="eastAsia"/>
          <w:b/>
          <w:bCs/>
          <w:color w:val="000000" w:themeColor="text1"/>
          <w:kern w:val="0"/>
        </w:rPr>
        <w:t>分钟</w:t>
      </w:r>
      <w:r w:rsidRPr="006549A5">
        <w:rPr>
          <w:rFonts w:ascii="宋体" w:eastAsia="宋体" w:hAnsi="宋体" w:cs="宋体" w:hint="eastAsia"/>
          <w:bCs/>
          <w:color w:val="000000" w:themeColor="text1"/>
          <w:kern w:val="0"/>
        </w:rPr>
        <w:t>。</w:t>
      </w:r>
    </w:p>
    <w:p w:rsidR="00E316CC" w:rsidRPr="00FE2421" w:rsidRDefault="0045677C" w:rsidP="00FE2421">
      <w:pPr>
        <w:pStyle w:val="a8"/>
        <w:widowControl/>
        <w:numPr>
          <w:ilvl w:val="0"/>
          <w:numId w:val="2"/>
        </w:numPr>
        <w:spacing w:before="100" w:beforeAutospacing="1" w:after="100" w:afterAutospacing="1" w:line="276" w:lineRule="auto"/>
        <w:ind w:firstLineChars="0"/>
        <w:jc w:val="left"/>
        <w:rPr>
          <w:rFonts w:ascii="宋体" w:eastAsia="宋体" w:hAnsi="宋体" w:cs="宋体"/>
          <w:b/>
          <w:bCs/>
          <w:color w:val="000000"/>
          <w:kern w:val="0"/>
        </w:rPr>
      </w:pPr>
      <w:r w:rsidRPr="00E316CC">
        <w:rPr>
          <w:rFonts w:ascii="宋体" w:eastAsia="宋体" w:hAnsi="宋体" w:cs="宋体" w:hint="eastAsia"/>
          <w:b/>
          <w:bCs/>
          <w:color w:val="000000"/>
          <w:kern w:val="0"/>
        </w:rPr>
        <w:t>命题原则</w:t>
      </w:r>
    </w:p>
    <w:p w:rsidR="0045677C" w:rsidRPr="0045677C" w:rsidRDefault="0045677C" w:rsidP="00FE2421">
      <w:pPr>
        <w:widowControl/>
        <w:spacing w:before="100" w:beforeAutospacing="1" w:after="100" w:afterAutospacing="1" w:line="276" w:lineRule="auto"/>
        <w:ind w:firstLine="420"/>
        <w:rPr>
          <w:rFonts w:ascii="宋体" w:eastAsia="宋体" w:hAnsi="宋体" w:cs="宋体"/>
          <w:color w:val="000000"/>
          <w:kern w:val="0"/>
          <w:szCs w:val="21"/>
        </w:rPr>
      </w:pPr>
      <w:r w:rsidRPr="0045677C">
        <w:rPr>
          <w:rFonts w:ascii="宋体" w:eastAsia="宋体" w:hAnsi="宋体" w:cs="宋体" w:hint="eastAsia"/>
          <w:color w:val="000000"/>
          <w:kern w:val="0"/>
          <w:szCs w:val="21"/>
        </w:rPr>
        <w:t>1．本课程的考试命题在《</w:t>
      </w:r>
      <w:r w:rsidR="001E6362">
        <w:rPr>
          <w:rFonts w:ascii="宋体" w:eastAsia="宋体" w:hAnsi="宋体" w:cs="宋体" w:hint="eastAsia"/>
          <w:color w:val="000000"/>
          <w:kern w:val="0"/>
          <w:szCs w:val="21"/>
        </w:rPr>
        <w:t>证券投资分析</w:t>
      </w:r>
      <w:r w:rsidRPr="0045677C">
        <w:rPr>
          <w:rFonts w:ascii="宋体" w:eastAsia="宋体" w:hAnsi="宋体" w:cs="宋体" w:hint="eastAsia"/>
          <w:color w:val="000000"/>
          <w:kern w:val="0"/>
          <w:szCs w:val="21"/>
        </w:rPr>
        <w:t>》教学大纲、本考核要求和文字教材范围之内。按照重理论联系实际原则，既考查对基本知识的</w:t>
      </w:r>
      <w:r w:rsidR="00AA3761">
        <w:rPr>
          <w:rFonts w:ascii="宋体" w:eastAsia="宋体" w:hAnsi="宋体" w:cs="宋体" w:hint="eastAsia"/>
          <w:color w:val="000000"/>
          <w:kern w:val="0"/>
          <w:szCs w:val="21"/>
        </w:rPr>
        <w:t>了解和</w:t>
      </w:r>
      <w:r w:rsidR="00377A85">
        <w:rPr>
          <w:rFonts w:ascii="宋体" w:eastAsia="宋体" w:hAnsi="宋体" w:cs="宋体" w:hint="eastAsia"/>
          <w:color w:val="000000"/>
          <w:kern w:val="0"/>
          <w:szCs w:val="21"/>
        </w:rPr>
        <w:t>识记能力，又考察对</w:t>
      </w:r>
      <w:r w:rsidRPr="0045677C">
        <w:rPr>
          <w:rFonts w:ascii="宋体" w:eastAsia="宋体" w:hAnsi="宋体" w:cs="宋体" w:hint="eastAsia"/>
          <w:color w:val="000000"/>
          <w:kern w:val="0"/>
          <w:szCs w:val="21"/>
        </w:rPr>
        <w:t>所学知识</w:t>
      </w:r>
      <w:r w:rsidR="00AA3761">
        <w:rPr>
          <w:rFonts w:ascii="宋体" w:eastAsia="宋体" w:hAnsi="宋体" w:cs="宋体" w:hint="eastAsia"/>
          <w:color w:val="000000"/>
          <w:kern w:val="0"/>
          <w:szCs w:val="21"/>
        </w:rPr>
        <w:t>的</w:t>
      </w:r>
      <w:r w:rsidRPr="0045677C">
        <w:rPr>
          <w:rFonts w:ascii="宋体" w:eastAsia="宋体" w:hAnsi="宋体" w:cs="宋体" w:hint="eastAsia"/>
          <w:color w:val="000000"/>
          <w:kern w:val="0"/>
          <w:szCs w:val="21"/>
        </w:rPr>
        <w:t>分析</w:t>
      </w:r>
      <w:r w:rsidR="00377A85">
        <w:rPr>
          <w:rFonts w:ascii="宋体" w:eastAsia="宋体" w:hAnsi="宋体" w:cs="宋体" w:hint="eastAsia"/>
          <w:color w:val="000000"/>
          <w:kern w:val="0"/>
          <w:szCs w:val="21"/>
        </w:rPr>
        <w:t>和运用</w:t>
      </w:r>
      <w:r w:rsidRPr="0045677C">
        <w:rPr>
          <w:rFonts w:ascii="宋体" w:eastAsia="宋体" w:hAnsi="宋体" w:cs="宋体" w:hint="eastAsia"/>
          <w:color w:val="000000"/>
          <w:kern w:val="0"/>
          <w:szCs w:val="21"/>
        </w:rPr>
        <w:t>能力。</w:t>
      </w:r>
    </w:p>
    <w:p w:rsidR="0045677C" w:rsidRPr="00377A85" w:rsidRDefault="0045677C" w:rsidP="00FE2421">
      <w:pPr>
        <w:widowControl/>
        <w:spacing w:before="100" w:beforeAutospacing="1" w:after="100" w:afterAutospacing="1" w:line="276" w:lineRule="auto"/>
        <w:ind w:firstLine="420"/>
        <w:rPr>
          <w:rFonts w:ascii="宋体" w:eastAsia="宋体" w:hAnsi="宋体" w:cs="宋体"/>
          <w:color w:val="000000" w:themeColor="text1"/>
          <w:kern w:val="0"/>
          <w:szCs w:val="21"/>
        </w:rPr>
      </w:pPr>
      <w:r w:rsidRPr="00377A85">
        <w:rPr>
          <w:rFonts w:ascii="宋体" w:eastAsia="宋体" w:hAnsi="宋体" w:cs="宋体" w:hint="eastAsia"/>
          <w:color w:val="000000" w:themeColor="text1"/>
          <w:kern w:val="0"/>
          <w:szCs w:val="21"/>
        </w:rPr>
        <w:t>2．试卷将尽可能兼顾各个能力层次。在一份试卷中，各层次题目所占分数比例大致为：</w:t>
      </w:r>
      <w:r w:rsidR="00377A85" w:rsidRPr="00377A85">
        <w:rPr>
          <w:rFonts w:ascii="宋体" w:eastAsia="宋体" w:hAnsi="宋体" w:cs="宋体" w:hint="eastAsia"/>
          <w:color w:val="000000" w:themeColor="text1"/>
          <w:kern w:val="0"/>
          <w:szCs w:val="21"/>
        </w:rPr>
        <w:t>了解</w:t>
      </w:r>
      <w:r w:rsidRPr="00377A85">
        <w:rPr>
          <w:rFonts w:ascii="宋体" w:eastAsia="宋体" w:hAnsi="宋体" w:cs="宋体" w:hint="eastAsia"/>
          <w:color w:val="000000" w:themeColor="text1"/>
          <w:kern w:val="0"/>
          <w:szCs w:val="21"/>
        </w:rPr>
        <w:t>占</w:t>
      </w:r>
      <w:r w:rsidR="009026A3">
        <w:rPr>
          <w:rFonts w:ascii="宋体" w:eastAsia="宋体" w:hAnsi="宋体" w:cs="宋体" w:hint="eastAsia"/>
          <w:color w:val="000000" w:themeColor="text1"/>
          <w:kern w:val="0"/>
          <w:szCs w:val="21"/>
        </w:rPr>
        <w:t>20</w:t>
      </w:r>
      <w:r w:rsidRPr="00377A85">
        <w:rPr>
          <w:rFonts w:ascii="宋体" w:eastAsia="宋体" w:hAnsi="宋体" w:cs="宋体" w:hint="eastAsia"/>
          <w:color w:val="000000" w:themeColor="text1"/>
          <w:kern w:val="0"/>
          <w:szCs w:val="21"/>
        </w:rPr>
        <w:t>%</w:t>
      </w:r>
      <w:r w:rsidR="00377A85" w:rsidRPr="00377A85">
        <w:rPr>
          <w:rFonts w:ascii="宋体" w:eastAsia="宋体" w:hAnsi="宋体" w:cs="宋体" w:hint="eastAsia"/>
          <w:color w:val="000000" w:themeColor="text1"/>
          <w:kern w:val="0"/>
          <w:szCs w:val="21"/>
        </w:rPr>
        <w:t>左右，识记</w:t>
      </w:r>
      <w:r w:rsidRPr="00377A85">
        <w:rPr>
          <w:rFonts w:ascii="宋体" w:eastAsia="宋体" w:hAnsi="宋体" w:cs="宋体" w:hint="eastAsia"/>
          <w:color w:val="000000" w:themeColor="text1"/>
          <w:kern w:val="0"/>
          <w:szCs w:val="21"/>
        </w:rPr>
        <w:t>占</w:t>
      </w:r>
      <w:r w:rsidR="009026A3">
        <w:rPr>
          <w:rFonts w:ascii="宋体" w:eastAsia="宋体" w:hAnsi="宋体" w:cs="宋体" w:hint="eastAsia"/>
          <w:color w:val="000000" w:themeColor="text1"/>
          <w:kern w:val="0"/>
          <w:szCs w:val="21"/>
        </w:rPr>
        <w:t>4</w:t>
      </w:r>
      <w:r w:rsidR="00871948">
        <w:rPr>
          <w:rFonts w:ascii="宋体" w:eastAsia="宋体" w:hAnsi="宋体" w:cs="宋体" w:hint="eastAsia"/>
          <w:color w:val="000000" w:themeColor="text1"/>
          <w:kern w:val="0"/>
          <w:szCs w:val="21"/>
        </w:rPr>
        <w:t>0</w:t>
      </w:r>
      <w:r w:rsidRPr="00377A85">
        <w:rPr>
          <w:rFonts w:ascii="宋体" w:eastAsia="宋体" w:hAnsi="宋体" w:cs="宋体" w:hint="eastAsia"/>
          <w:color w:val="000000" w:themeColor="text1"/>
          <w:kern w:val="0"/>
          <w:szCs w:val="21"/>
        </w:rPr>
        <w:t>%</w:t>
      </w:r>
      <w:r w:rsidR="00377A85" w:rsidRPr="00377A85">
        <w:rPr>
          <w:rFonts w:ascii="宋体" w:eastAsia="宋体" w:hAnsi="宋体" w:cs="宋体" w:hint="eastAsia"/>
          <w:color w:val="000000" w:themeColor="text1"/>
          <w:kern w:val="0"/>
          <w:szCs w:val="21"/>
        </w:rPr>
        <w:t>左右，</w:t>
      </w:r>
      <w:r w:rsidRPr="00377A85">
        <w:rPr>
          <w:rFonts w:ascii="宋体" w:eastAsia="宋体" w:hAnsi="宋体" w:cs="宋体" w:hint="eastAsia"/>
          <w:color w:val="000000" w:themeColor="text1"/>
          <w:kern w:val="0"/>
          <w:szCs w:val="21"/>
        </w:rPr>
        <w:t>掌握占</w:t>
      </w:r>
      <w:r w:rsidR="00377A85" w:rsidRPr="00377A85">
        <w:rPr>
          <w:rFonts w:ascii="宋体" w:eastAsia="宋体" w:hAnsi="宋体" w:cs="宋体" w:hint="eastAsia"/>
          <w:color w:val="000000" w:themeColor="text1"/>
          <w:kern w:val="0"/>
          <w:szCs w:val="21"/>
        </w:rPr>
        <w:t>4</w:t>
      </w:r>
      <w:r w:rsidR="009026A3">
        <w:rPr>
          <w:rFonts w:ascii="宋体" w:eastAsia="宋体" w:hAnsi="宋体" w:cs="宋体" w:hint="eastAsia"/>
          <w:color w:val="000000" w:themeColor="text1"/>
          <w:kern w:val="0"/>
          <w:szCs w:val="21"/>
        </w:rPr>
        <w:t>0</w:t>
      </w:r>
      <w:r w:rsidRPr="00377A85">
        <w:rPr>
          <w:rFonts w:ascii="宋体" w:eastAsia="宋体" w:hAnsi="宋体" w:cs="宋体" w:hint="eastAsia"/>
          <w:color w:val="000000" w:themeColor="text1"/>
          <w:kern w:val="0"/>
          <w:szCs w:val="21"/>
        </w:rPr>
        <w:t>%左右。</w:t>
      </w:r>
    </w:p>
    <w:p w:rsidR="0045677C" w:rsidRPr="0045677C" w:rsidRDefault="0045677C" w:rsidP="00FE2421">
      <w:pPr>
        <w:widowControl/>
        <w:spacing w:before="100" w:beforeAutospacing="1" w:after="100" w:afterAutospacing="1" w:line="276" w:lineRule="auto"/>
        <w:ind w:firstLine="420"/>
        <w:rPr>
          <w:rFonts w:ascii="宋体" w:eastAsia="宋体" w:hAnsi="宋体" w:cs="宋体"/>
          <w:color w:val="000000"/>
          <w:kern w:val="0"/>
          <w:szCs w:val="21"/>
        </w:rPr>
      </w:pPr>
      <w:r w:rsidRPr="0045677C">
        <w:rPr>
          <w:rFonts w:ascii="宋体" w:eastAsia="宋体" w:hAnsi="宋体" w:cs="宋体" w:hint="eastAsia"/>
          <w:color w:val="000000"/>
          <w:kern w:val="0"/>
          <w:szCs w:val="21"/>
        </w:rPr>
        <w:t>3．考核要合理安排题型的比重。</w:t>
      </w:r>
      <w:r w:rsidRPr="00377A85">
        <w:rPr>
          <w:rFonts w:ascii="宋体" w:eastAsia="宋体" w:hAnsi="宋体" w:cs="宋体" w:hint="eastAsia"/>
          <w:color w:val="000000" w:themeColor="text1"/>
          <w:kern w:val="0"/>
          <w:szCs w:val="21"/>
        </w:rPr>
        <w:t>形成性考核题型一般为：</w:t>
      </w:r>
      <w:r w:rsidR="00377A85" w:rsidRPr="00377A85">
        <w:rPr>
          <w:rFonts w:ascii="宋体" w:eastAsia="宋体" w:hAnsi="宋体" w:cs="宋体" w:hint="eastAsia"/>
          <w:color w:val="000000" w:themeColor="text1"/>
          <w:kern w:val="0"/>
          <w:szCs w:val="21"/>
        </w:rPr>
        <w:t>单项选择、多项选择、判断</w:t>
      </w:r>
      <w:r w:rsidR="00095718">
        <w:rPr>
          <w:rFonts w:ascii="宋体" w:eastAsia="宋体" w:hAnsi="宋体" w:cs="宋体" w:hint="eastAsia"/>
          <w:color w:val="000000" w:themeColor="text1"/>
          <w:kern w:val="0"/>
          <w:szCs w:val="21"/>
        </w:rPr>
        <w:t>题</w:t>
      </w:r>
      <w:r w:rsidR="00377A85" w:rsidRPr="00377A85">
        <w:rPr>
          <w:rFonts w:ascii="宋体" w:eastAsia="宋体" w:hAnsi="宋体" w:cs="宋体" w:hint="eastAsia"/>
          <w:color w:val="000000" w:themeColor="text1"/>
          <w:kern w:val="0"/>
          <w:szCs w:val="21"/>
        </w:rPr>
        <w:t>、问答题四种</w:t>
      </w:r>
      <w:r w:rsidRPr="00377A85">
        <w:rPr>
          <w:rFonts w:ascii="宋体" w:eastAsia="宋体" w:hAnsi="宋体" w:cs="宋体" w:hint="eastAsia"/>
          <w:color w:val="000000" w:themeColor="text1"/>
          <w:kern w:val="0"/>
          <w:szCs w:val="21"/>
        </w:rPr>
        <w:t>，旨在引导学生主动学习；</w:t>
      </w:r>
      <w:r w:rsidRPr="00B94C09">
        <w:rPr>
          <w:rFonts w:ascii="宋体" w:eastAsia="宋体" w:hAnsi="宋体" w:cs="宋体" w:hint="eastAsia"/>
          <w:color w:val="000000" w:themeColor="text1"/>
          <w:kern w:val="0"/>
          <w:szCs w:val="21"/>
        </w:rPr>
        <w:t>终结性考核题型分为：单项选择、多项选择、</w:t>
      </w:r>
      <w:r w:rsidR="00F7122C" w:rsidRPr="00B94C09">
        <w:rPr>
          <w:rFonts w:ascii="宋体" w:eastAsia="宋体" w:hAnsi="宋体" w:cs="宋体" w:hint="eastAsia"/>
          <w:color w:val="000000" w:themeColor="text1"/>
          <w:kern w:val="0"/>
          <w:szCs w:val="21"/>
        </w:rPr>
        <w:t>判断</w:t>
      </w:r>
      <w:r w:rsidR="00095718">
        <w:rPr>
          <w:rFonts w:ascii="宋体" w:eastAsia="宋体" w:hAnsi="宋体" w:cs="宋体" w:hint="eastAsia"/>
          <w:color w:val="000000" w:themeColor="text1"/>
          <w:kern w:val="0"/>
          <w:szCs w:val="21"/>
        </w:rPr>
        <w:t>题</w:t>
      </w:r>
      <w:r w:rsidR="00F7122C" w:rsidRPr="00B94C09">
        <w:rPr>
          <w:rFonts w:ascii="宋体" w:eastAsia="宋体" w:hAnsi="宋体" w:cs="宋体" w:hint="eastAsia"/>
          <w:color w:val="000000" w:themeColor="text1"/>
          <w:kern w:val="0"/>
          <w:szCs w:val="21"/>
        </w:rPr>
        <w:t>、</w:t>
      </w:r>
      <w:r w:rsidR="00B94C09" w:rsidRPr="00B94C09">
        <w:rPr>
          <w:rFonts w:ascii="宋体" w:eastAsia="宋体" w:hAnsi="宋体" w:cs="宋体" w:hint="eastAsia"/>
          <w:color w:val="000000" w:themeColor="text1"/>
          <w:kern w:val="0"/>
          <w:szCs w:val="21"/>
        </w:rPr>
        <w:t>问答</w:t>
      </w:r>
      <w:r w:rsidRPr="00B94C09">
        <w:rPr>
          <w:rFonts w:ascii="宋体" w:eastAsia="宋体" w:hAnsi="宋体" w:cs="宋体" w:hint="eastAsia"/>
          <w:color w:val="000000" w:themeColor="text1"/>
          <w:kern w:val="0"/>
          <w:szCs w:val="21"/>
        </w:rPr>
        <w:t>题</w:t>
      </w:r>
      <w:r w:rsidR="00B94C09" w:rsidRPr="00B94C09">
        <w:rPr>
          <w:rFonts w:ascii="宋体" w:eastAsia="宋体" w:hAnsi="宋体" w:cs="宋体" w:hint="eastAsia"/>
          <w:color w:val="000000" w:themeColor="text1"/>
          <w:kern w:val="0"/>
          <w:szCs w:val="21"/>
        </w:rPr>
        <w:t>四种</w:t>
      </w:r>
      <w:r w:rsidRPr="00B94C09">
        <w:rPr>
          <w:rFonts w:ascii="宋体" w:eastAsia="宋体" w:hAnsi="宋体" w:cs="宋体" w:hint="eastAsia"/>
          <w:color w:val="000000" w:themeColor="text1"/>
          <w:kern w:val="0"/>
          <w:szCs w:val="21"/>
        </w:rPr>
        <w:t>，旨在检验学生学习效果。在一份试卷中，各题型所占的分数比例大致为：单项选择</w:t>
      </w:r>
      <w:r w:rsidR="009026A3">
        <w:rPr>
          <w:rFonts w:ascii="宋体" w:eastAsia="宋体" w:hAnsi="宋体" w:cs="宋体" w:hint="eastAsia"/>
          <w:color w:val="000000" w:themeColor="text1"/>
          <w:kern w:val="0"/>
          <w:szCs w:val="21"/>
        </w:rPr>
        <w:t>20</w:t>
      </w:r>
      <w:r w:rsidRPr="00B94C09">
        <w:rPr>
          <w:rFonts w:ascii="宋体" w:eastAsia="宋体" w:hAnsi="宋体" w:cs="宋体" w:hint="eastAsia"/>
          <w:color w:val="000000" w:themeColor="text1"/>
          <w:kern w:val="0"/>
          <w:szCs w:val="21"/>
        </w:rPr>
        <w:t>%，多项选择</w:t>
      </w:r>
      <w:r w:rsidR="009026A3">
        <w:rPr>
          <w:rFonts w:ascii="宋体" w:eastAsia="宋体" w:hAnsi="宋体" w:cs="宋体" w:hint="eastAsia"/>
          <w:color w:val="000000" w:themeColor="text1"/>
          <w:kern w:val="0"/>
          <w:szCs w:val="21"/>
        </w:rPr>
        <w:t>20</w:t>
      </w:r>
      <w:r w:rsidRPr="00B94C09">
        <w:rPr>
          <w:rFonts w:ascii="宋体" w:eastAsia="宋体" w:hAnsi="宋体" w:cs="宋体" w:hint="eastAsia"/>
          <w:color w:val="000000" w:themeColor="text1"/>
          <w:kern w:val="0"/>
          <w:szCs w:val="21"/>
        </w:rPr>
        <w:t>%，</w:t>
      </w:r>
      <w:r w:rsidR="00F7122C" w:rsidRPr="00B94C09">
        <w:rPr>
          <w:rFonts w:ascii="宋体" w:eastAsia="宋体" w:hAnsi="宋体" w:cs="宋体" w:hint="eastAsia"/>
          <w:color w:val="000000" w:themeColor="text1"/>
          <w:kern w:val="0"/>
          <w:szCs w:val="21"/>
        </w:rPr>
        <w:t>判断题</w:t>
      </w:r>
      <w:r w:rsidR="009026A3">
        <w:rPr>
          <w:rFonts w:ascii="宋体" w:eastAsia="宋体" w:hAnsi="宋体" w:cs="宋体" w:hint="eastAsia"/>
          <w:color w:val="000000" w:themeColor="text1"/>
          <w:kern w:val="0"/>
          <w:szCs w:val="21"/>
        </w:rPr>
        <w:t>20</w:t>
      </w:r>
      <w:r w:rsidR="00F7122C" w:rsidRPr="00B94C09">
        <w:rPr>
          <w:rFonts w:ascii="宋体" w:eastAsia="宋体" w:hAnsi="宋体" w:cs="宋体" w:hint="eastAsia"/>
          <w:color w:val="000000" w:themeColor="text1"/>
          <w:kern w:val="0"/>
          <w:szCs w:val="21"/>
        </w:rPr>
        <w:t>%</w:t>
      </w:r>
      <w:r w:rsidR="00B94C09" w:rsidRPr="00B94C09">
        <w:rPr>
          <w:rFonts w:ascii="宋体" w:eastAsia="宋体" w:hAnsi="宋体" w:cs="宋体" w:hint="eastAsia"/>
          <w:color w:val="000000" w:themeColor="text1"/>
          <w:kern w:val="0"/>
          <w:szCs w:val="21"/>
        </w:rPr>
        <w:t>，问答</w:t>
      </w:r>
      <w:r w:rsidRPr="00B94C09">
        <w:rPr>
          <w:rFonts w:ascii="宋体" w:eastAsia="宋体" w:hAnsi="宋体" w:cs="宋体" w:hint="eastAsia"/>
          <w:color w:val="000000" w:themeColor="text1"/>
          <w:kern w:val="0"/>
          <w:szCs w:val="21"/>
        </w:rPr>
        <w:t>题</w:t>
      </w:r>
      <w:r w:rsidR="00B94C09" w:rsidRPr="00B94C09">
        <w:rPr>
          <w:rFonts w:ascii="宋体" w:eastAsia="宋体" w:hAnsi="宋体" w:cs="宋体" w:hint="eastAsia"/>
          <w:color w:val="000000" w:themeColor="text1"/>
          <w:kern w:val="0"/>
          <w:szCs w:val="21"/>
        </w:rPr>
        <w:t>4</w:t>
      </w:r>
      <w:r w:rsidR="009026A3">
        <w:rPr>
          <w:rFonts w:ascii="宋体" w:eastAsia="宋体" w:hAnsi="宋体" w:cs="宋体" w:hint="eastAsia"/>
          <w:color w:val="000000" w:themeColor="text1"/>
          <w:kern w:val="0"/>
          <w:szCs w:val="21"/>
        </w:rPr>
        <w:t>0</w:t>
      </w:r>
      <w:r w:rsidRPr="00B94C09">
        <w:rPr>
          <w:rFonts w:ascii="宋体" w:eastAsia="宋体" w:hAnsi="宋体" w:cs="宋体" w:hint="eastAsia"/>
          <w:color w:val="000000" w:themeColor="text1"/>
          <w:kern w:val="0"/>
          <w:szCs w:val="21"/>
        </w:rPr>
        <w:t>%。</w:t>
      </w:r>
    </w:p>
    <w:p w:rsidR="009026A3" w:rsidRDefault="0045677C" w:rsidP="009026A3">
      <w:pPr>
        <w:widowControl/>
        <w:spacing w:before="100" w:beforeAutospacing="1" w:after="100" w:afterAutospacing="1" w:line="276" w:lineRule="auto"/>
        <w:ind w:firstLine="420"/>
        <w:rPr>
          <w:rFonts w:ascii="宋体" w:eastAsia="宋体" w:hAnsi="宋体" w:cs="宋体"/>
          <w:color w:val="000000"/>
          <w:kern w:val="0"/>
          <w:szCs w:val="21"/>
        </w:rPr>
      </w:pPr>
      <w:r w:rsidRPr="0045677C">
        <w:rPr>
          <w:rFonts w:ascii="宋体" w:eastAsia="宋体" w:hAnsi="宋体" w:cs="宋体" w:hint="eastAsia"/>
          <w:color w:val="000000"/>
          <w:kern w:val="0"/>
          <w:szCs w:val="21"/>
        </w:rPr>
        <w:t>4．</w:t>
      </w:r>
      <w:r w:rsidR="00FE2421">
        <w:rPr>
          <w:rFonts w:ascii="宋体" w:eastAsia="宋体" w:hAnsi="宋体" w:cs="宋体" w:hint="eastAsia"/>
          <w:color w:val="000000"/>
          <w:kern w:val="0"/>
          <w:szCs w:val="21"/>
        </w:rPr>
        <w:t>原则上，</w:t>
      </w:r>
      <w:r w:rsidRPr="0045677C">
        <w:rPr>
          <w:rFonts w:ascii="宋体" w:eastAsia="宋体" w:hAnsi="宋体" w:cs="宋体" w:hint="eastAsia"/>
          <w:color w:val="000000"/>
          <w:kern w:val="0"/>
          <w:szCs w:val="21"/>
        </w:rPr>
        <w:t>试题的能力层次和题型是两个不同的概念</w:t>
      </w:r>
      <w:r w:rsidR="00FE2421">
        <w:rPr>
          <w:rFonts w:ascii="宋体" w:eastAsia="宋体" w:hAnsi="宋体" w:cs="宋体" w:hint="eastAsia"/>
          <w:color w:val="000000"/>
          <w:kern w:val="0"/>
          <w:szCs w:val="21"/>
        </w:rPr>
        <w:t>，</w:t>
      </w:r>
      <w:r w:rsidRPr="0045677C">
        <w:rPr>
          <w:rFonts w:ascii="宋体" w:eastAsia="宋体" w:hAnsi="宋体" w:cs="宋体" w:hint="eastAsia"/>
          <w:color w:val="000000"/>
          <w:kern w:val="0"/>
          <w:szCs w:val="21"/>
        </w:rPr>
        <w:t>在各题型中，都可以含有不同能力层次的题目。</w:t>
      </w:r>
    </w:p>
    <w:p w:rsidR="00CB6131" w:rsidRDefault="00CB6131" w:rsidP="009026A3">
      <w:pPr>
        <w:widowControl/>
        <w:spacing w:before="100" w:beforeAutospacing="1" w:after="100" w:afterAutospacing="1" w:line="276" w:lineRule="auto"/>
        <w:ind w:firstLine="420"/>
        <w:rPr>
          <w:rFonts w:ascii="宋体" w:eastAsia="宋体" w:hAnsi="宋体" w:cs="宋体"/>
          <w:color w:val="000000"/>
          <w:kern w:val="0"/>
          <w:szCs w:val="21"/>
        </w:rPr>
      </w:pPr>
    </w:p>
    <w:p w:rsidR="0045677C" w:rsidRPr="0045677C" w:rsidRDefault="0045677C" w:rsidP="009026A3">
      <w:pPr>
        <w:widowControl/>
        <w:spacing w:before="100" w:beforeAutospacing="1" w:after="100" w:afterAutospacing="1" w:line="276" w:lineRule="auto"/>
        <w:ind w:firstLine="420"/>
        <w:rPr>
          <w:rFonts w:ascii="宋体" w:eastAsia="宋体" w:hAnsi="宋体" w:cs="宋体"/>
          <w:color w:val="000000"/>
          <w:kern w:val="0"/>
          <w:szCs w:val="21"/>
        </w:rPr>
      </w:pPr>
      <w:r w:rsidRPr="0045677C">
        <w:rPr>
          <w:rFonts w:ascii="宋体" w:eastAsia="宋体" w:hAnsi="宋体" w:cs="宋体" w:hint="eastAsia"/>
          <w:b/>
          <w:bCs/>
          <w:color w:val="000000"/>
          <w:kern w:val="0"/>
        </w:rPr>
        <w:t>终结性考试题型及规范解答举例</w:t>
      </w:r>
    </w:p>
    <w:p w:rsidR="0045677C" w:rsidRPr="0045677C" w:rsidRDefault="0045677C" w:rsidP="00FE2421">
      <w:pPr>
        <w:widowControl/>
        <w:spacing w:before="100" w:beforeAutospacing="1" w:after="100" w:afterAutospacing="1" w:line="276" w:lineRule="auto"/>
        <w:ind w:firstLine="420"/>
        <w:rPr>
          <w:rFonts w:ascii="宋体" w:eastAsia="宋体" w:hAnsi="宋体" w:cs="宋体"/>
          <w:color w:val="000000"/>
          <w:kern w:val="0"/>
          <w:szCs w:val="21"/>
        </w:rPr>
      </w:pPr>
      <w:r w:rsidRPr="0045677C">
        <w:rPr>
          <w:rFonts w:ascii="宋体" w:eastAsia="宋体" w:hAnsi="宋体" w:cs="宋体" w:hint="eastAsia"/>
          <w:color w:val="000000"/>
          <w:kern w:val="0"/>
          <w:szCs w:val="21"/>
        </w:rPr>
        <w:t>终结性考试题型包括：单向选择题、多项选择题、</w:t>
      </w:r>
      <w:r w:rsidR="00AA1E05">
        <w:rPr>
          <w:rFonts w:ascii="宋体" w:eastAsia="宋体" w:hAnsi="宋体" w:cs="宋体" w:hint="eastAsia"/>
          <w:color w:val="000000"/>
          <w:kern w:val="0"/>
          <w:szCs w:val="21"/>
        </w:rPr>
        <w:t>判断题、问答题</w:t>
      </w:r>
      <w:r w:rsidRPr="0045677C">
        <w:rPr>
          <w:rFonts w:ascii="宋体" w:eastAsia="宋体" w:hAnsi="宋体" w:cs="宋体" w:hint="eastAsia"/>
          <w:color w:val="000000"/>
          <w:kern w:val="0"/>
          <w:szCs w:val="21"/>
        </w:rPr>
        <w:t>。</w:t>
      </w:r>
    </w:p>
    <w:p w:rsidR="0045677C" w:rsidRPr="0045677C" w:rsidRDefault="00F7122C" w:rsidP="00FE2421">
      <w:pPr>
        <w:widowControl/>
        <w:spacing w:before="100" w:beforeAutospacing="1" w:after="100" w:afterAutospacing="1" w:line="276" w:lineRule="auto"/>
        <w:ind w:firstLine="420"/>
        <w:jc w:val="left"/>
        <w:rPr>
          <w:rFonts w:ascii="宋体" w:eastAsia="宋体" w:hAnsi="宋体" w:cs="宋体"/>
          <w:color w:val="000000"/>
          <w:kern w:val="0"/>
          <w:szCs w:val="21"/>
        </w:rPr>
      </w:pPr>
      <w:r>
        <w:rPr>
          <w:rFonts w:ascii="宋体" w:eastAsia="宋体" w:hAnsi="宋体" w:cs="宋体" w:hint="eastAsia"/>
          <w:b/>
          <w:bCs/>
          <w:color w:val="000000"/>
          <w:kern w:val="0"/>
        </w:rPr>
        <w:t>一、</w:t>
      </w:r>
      <w:r w:rsidR="0045677C" w:rsidRPr="0045677C">
        <w:rPr>
          <w:rFonts w:ascii="宋体" w:eastAsia="宋体" w:hAnsi="宋体" w:cs="宋体" w:hint="eastAsia"/>
          <w:color w:val="000000"/>
          <w:kern w:val="0"/>
          <w:szCs w:val="21"/>
        </w:rPr>
        <w:t>单项选择题（每题</w:t>
      </w:r>
      <w:r w:rsidR="000E7C1D">
        <w:rPr>
          <w:rFonts w:ascii="宋体" w:eastAsia="宋体" w:hAnsi="宋体" w:cs="宋体" w:hint="eastAsia"/>
          <w:color w:val="000000"/>
          <w:kern w:val="0"/>
          <w:szCs w:val="21"/>
        </w:rPr>
        <w:t>3</w:t>
      </w:r>
      <w:r w:rsidR="0045677C" w:rsidRPr="0045677C">
        <w:rPr>
          <w:rFonts w:ascii="宋体" w:eastAsia="宋体" w:hAnsi="宋体" w:cs="宋体" w:hint="eastAsia"/>
          <w:color w:val="000000"/>
          <w:kern w:val="0"/>
          <w:szCs w:val="21"/>
        </w:rPr>
        <w:t>分，共</w:t>
      </w:r>
      <w:r w:rsidR="000E7C1D">
        <w:rPr>
          <w:rFonts w:ascii="宋体" w:eastAsia="宋体" w:hAnsi="宋体" w:cs="宋体" w:hint="eastAsia"/>
          <w:color w:val="000000"/>
          <w:kern w:val="0"/>
          <w:szCs w:val="21"/>
        </w:rPr>
        <w:t>15</w:t>
      </w:r>
      <w:r w:rsidR="0045677C" w:rsidRPr="0045677C">
        <w:rPr>
          <w:rFonts w:ascii="宋体" w:eastAsia="宋体" w:hAnsi="宋体" w:cs="宋体" w:hint="eastAsia"/>
          <w:color w:val="000000"/>
          <w:kern w:val="0"/>
          <w:szCs w:val="21"/>
        </w:rPr>
        <w:t>分）</w:t>
      </w:r>
    </w:p>
    <w:p w:rsidR="00863045" w:rsidRPr="00863045" w:rsidRDefault="00863045" w:rsidP="00863045">
      <w:pPr>
        <w:widowControl/>
        <w:spacing w:before="100" w:beforeAutospacing="1" w:after="100" w:afterAutospacing="1" w:line="276" w:lineRule="auto"/>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863045">
        <w:rPr>
          <w:rFonts w:ascii="宋体" w:eastAsia="宋体" w:hAnsi="宋体" w:cs="宋体" w:hint="eastAsia"/>
          <w:color w:val="000000"/>
          <w:kern w:val="0"/>
          <w:szCs w:val="21"/>
        </w:rPr>
        <w:t>、以下关于股票绝对估值方法的说法，不正确的是（）</w:t>
      </w:r>
    </w:p>
    <w:p w:rsidR="00863045" w:rsidRPr="00863045" w:rsidRDefault="00863045" w:rsidP="00863045">
      <w:pPr>
        <w:widowControl/>
        <w:spacing w:before="100" w:beforeAutospacing="1" w:after="100" w:afterAutospacing="1" w:line="276" w:lineRule="auto"/>
        <w:ind w:firstLine="420"/>
        <w:jc w:val="left"/>
        <w:rPr>
          <w:rFonts w:ascii="宋体" w:eastAsia="宋体" w:hAnsi="宋体" w:cs="宋体"/>
          <w:color w:val="000000"/>
          <w:kern w:val="0"/>
          <w:szCs w:val="21"/>
        </w:rPr>
      </w:pPr>
      <w:r w:rsidRPr="00863045">
        <w:rPr>
          <w:rFonts w:ascii="宋体" w:eastAsia="宋体" w:hAnsi="宋体" w:cs="宋体" w:hint="eastAsia"/>
          <w:color w:val="000000"/>
          <w:kern w:val="0"/>
          <w:szCs w:val="21"/>
        </w:rPr>
        <w:t>A股票绝对估值方法基于现金流量贴现原理</w:t>
      </w:r>
    </w:p>
    <w:p w:rsidR="00863045" w:rsidRPr="00863045" w:rsidRDefault="00863045" w:rsidP="00863045">
      <w:pPr>
        <w:widowControl/>
        <w:spacing w:before="100" w:beforeAutospacing="1" w:after="100" w:afterAutospacing="1" w:line="276" w:lineRule="auto"/>
        <w:ind w:firstLine="420"/>
        <w:jc w:val="left"/>
        <w:rPr>
          <w:rFonts w:ascii="宋体" w:eastAsia="宋体" w:hAnsi="宋体" w:cs="宋体"/>
          <w:color w:val="000000"/>
          <w:kern w:val="0"/>
          <w:szCs w:val="21"/>
        </w:rPr>
      </w:pPr>
      <w:r w:rsidRPr="00863045">
        <w:rPr>
          <w:rFonts w:ascii="宋体" w:eastAsia="宋体" w:hAnsi="宋体" w:cs="宋体" w:hint="eastAsia"/>
          <w:color w:val="000000"/>
          <w:kern w:val="0"/>
          <w:szCs w:val="21"/>
        </w:rPr>
        <w:t>B股利贴现模型可分为股利固定增长、股利两阶段增长、股利三阶段增长等模型</w:t>
      </w:r>
    </w:p>
    <w:p w:rsidR="00863045" w:rsidRPr="00863045" w:rsidRDefault="00863045" w:rsidP="00863045">
      <w:pPr>
        <w:widowControl/>
        <w:spacing w:before="100" w:beforeAutospacing="1" w:after="100" w:afterAutospacing="1" w:line="276" w:lineRule="auto"/>
        <w:ind w:firstLine="420"/>
        <w:jc w:val="left"/>
        <w:rPr>
          <w:rFonts w:ascii="宋体" w:eastAsia="宋体" w:hAnsi="宋体" w:cs="宋体"/>
          <w:color w:val="000000"/>
          <w:kern w:val="0"/>
          <w:szCs w:val="21"/>
        </w:rPr>
      </w:pPr>
      <w:r w:rsidRPr="00863045">
        <w:rPr>
          <w:rFonts w:ascii="宋体" w:eastAsia="宋体" w:hAnsi="宋体" w:cs="宋体" w:hint="eastAsia"/>
          <w:color w:val="000000"/>
          <w:kern w:val="0"/>
          <w:szCs w:val="21"/>
        </w:rPr>
        <w:t>C公司自由现金流量贴现模型计算的公司价值就是公司所有者权益所对应的理论价值</w:t>
      </w:r>
    </w:p>
    <w:p w:rsidR="00CB6131" w:rsidRPr="00CB6131" w:rsidRDefault="00863045" w:rsidP="00863045">
      <w:pPr>
        <w:widowControl/>
        <w:spacing w:before="100" w:beforeAutospacing="1" w:after="100" w:afterAutospacing="1" w:line="276" w:lineRule="auto"/>
        <w:ind w:firstLine="420"/>
        <w:jc w:val="left"/>
        <w:rPr>
          <w:rFonts w:ascii="宋体" w:eastAsia="宋体" w:hAnsi="宋体" w:cs="宋体"/>
          <w:color w:val="000000"/>
          <w:kern w:val="0"/>
          <w:szCs w:val="21"/>
        </w:rPr>
      </w:pPr>
      <w:r w:rsidRPr="00863045">
        <w:rPr>
          <w:rFonts w:ascii="宋体" w:eastAsia="宋体" w:hAnsi="宋体" w:cs="宋体" w:hint="eastAsia"/>
          <w:color w:val="000000"/>
          <w:kern w:val="0"/>
          <w:szCs w:val="21"/>
        </w:rPr>
        <w:t>D股权自由现金流量贴现模型采用的贴现率为股权成本</w:t>
      </w:r>
    </w:p>
    <w:p w:rsidR="0045677C" w:rsidRPr="0045677C" w:rsidRDefault="0045677C" w:rsidP="00FE2421">
      <w:pPr>
        <w:widowControl/>
        <w:spacing w:before="100" w:beforeAutospacing="1" w:after="100" w:afterAutospacing="1" w:line="276" w:lineRule="auto"/>
        <w:ind w:firstLine="420"/>
        <w:jc w:val="left"/>
        <w:rPr>
          <w:rFonts w:ascii="宋体" w:eastAsia="宋体" w:hAnsi="宋体" w:cs="宋体"/>
          <w:color w:val="000000"/>
          <w:kern w:val="0"/>
          <w:szCs w:val="21"/>
        </w:rPr>
      </w:pPr>
      <w:r w:rsidRPr="0045677C">
        <w:rPr>
          <w:rFonts w:ascii="宋体" w:eastAsia="宋体" w:hAnsi="宋体" w:cs="宋体" w:hint="eastAsia"/>
          <w:color w:val="000000"/>
          <w:kern w:val="0"/>
          <w:szCs w:val="21"/>
        </w:rPr>
        <w:t>答案：</w:t>
      </w:r>
      <w:r w:rsidR="00863045">
        <w:rPr>
          <w:rFonts w:ascii="宋体" w:eastAsia="宋体" w:hAnsi="宋体" w:cs="宋体" w:hint="eastAsia"/>
          <w:color w:val="000000"/>
          <w:kern w:val="0"/>
          <w:szCs w:val="21"/>
        </w:rPr>
        <w:t>C</w:t>
      </w:r>
    </w:p>
    <w:p w:rsidR="0045677C" w:rsidRPr="0045677C" w:rsidRDefault="00F7122C" w:rsidP="00FE2421">
      <w:pPr>
        <w:widowControl/>
        <w:spacing w:before="100" w:beforeAutospacing="1" w:after="100" w:afterAutospacing="1" w:line="276" w:lineRule="auto"/>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w:t>
      </w:r>
      <w:r w:rsidR="0045677C" w:rsidRPr="0045677C">
        <w:rPr>
          <w:rFonts w:ascii="宋体" w:eastAsia="宋体" w:hAnsi="宋体" w:cs="宋体" w:hint="eastAsia"/>
          <w:color w:val="000000"/>
          <w:kern w:val="0"/>
          <w:szCs w:val="21"/>
        </w:rPr>
        <w:t>多项选择题（每题</w:t>
      </w:r>
      <w:r w:rsidR="000E7C1D">
        <w:rPr>
          <w:rFonts w:ascii="宋体" w:eastAsia="宋体" w:hAnsi="宋体" w:cs="宋体" w:hint="eastAsia"/>
          <w:color w:val="000000"/>
          <w:kern w:val="0"/>
          <w:szCs w:val="21"/>
        </w:rPr>
        <w:t>4</w:t>
      </w:r>
      <w:r w:rsidR="0045677C" w:rsidRPr="0045677C">
        <w:rPr>
          <w:rFonts w:ascii="宋体" w:eastAsia="宋体" w:hAnsi="宋体" w:cs="宋体" w:hint="eastAsia"/>
          <w:color w:val="000000"/>
          <w:kern w:val="0"/>
          <w:szCs w:val="21"/>
        </w:rPr>
        <w:t>分，共</w:t>
      </w:r>
      <w:r w:rsidR="00870C2A">
        <w:rPr>
          <w:rFonts w:ascii="宋体" w:eastAsia="宋体" w:hAnsi="宋体" w:cs="宋体" w:hint="eastAsia"/>
          <w:color w:val="000000"/>
          <w:kern w:val="0"/>
          <w:szCs w:val="21"/>
        </w:rPr>
        <w:t>2</w:t>
      </w:r>
      <w:r w:rsidR="00CB6131">
        <w:rPr>
          <w:rFonts w:ascii="宋体" w:eastAsia="宋体" w:hAnsi="宋体" w:cs="宋体" w:hint="eastAsia"/>
          <w:color w:val="000000"/>
          <w:kern w:val="0"/>
          <w:szCs w:val="21"/>
        </w:rPr>
        <w:t>0</w:t>
      </w:r>
      <w:r w:rsidR="0045677C" w:rsidRPr="0045677C">
        <w:rPr>
          <w:rFonts w:ascii="宋体" w:eastAsia="宋体" w:hAnsi="宋体" w:cs="宋体" w:hint="eastAsia"/>
          <w:color w:val="000000"/>
          <w:kern w:val="0"/>
          <w:szCs w:val="21"/>
        </w:rPr>
        <w:t>分）</w:t>
      </w:r>
    </w:p>
    <w:p w:rsidR="00863045" w:rsidRPr="00863045" w:rsidRDefault="00863045" w:rsidP="00863045">
      <w:pPr>
        <w:widowControl/>
        <w:spacing w:before="100" w:beforeAutospacing="1" w:after="100" w:afterAutospacing="1" w:line="276" w:lineRule="auto"/>
        <w:ind w:firstLine="420"/>
        <w:jc w:val="left"/>
        <w:rPr>
          <w:rFonts w:ascii="宋体" w:eastAsia="宋体" w:hAnsi="宋体" w:cs="宋体"/>
          <w:color w:val="000000"/>
          <w:kern w:val="0"/>
          <w:szCs w:val="21"/>
        </w:rPr>
      </w:pPr>
      <w:r w:rsidRPr="00863045">
        <w:rPr>
          <w:rFonts w:ascii="宋体" w:eastAsia="宋体" w:hAnsi="宋体" w:cs="宋体" w:hint="eastAsia"/>
          <w:color w:val="000000"/>
          <w:kern w:val="0"/>
          <w:szCs w:val="21"/>
        </w:rPr>
        <w:t>1、以下</w:t>
      </w:r>
      <w:r>
        <w:rPr>
          <w:rFonts w:ascii="宋体" w:eastAsia="宋体" w:hAnsi="宋体" w:cs="宋体" w:hint="eastAsia"/>
          <w:color w:val="000000"/>
          <w:kern w:val="0"/>
          <w:szCs w:val="21"/>
        </w:rPr>
        <w:t>关于基本面分析的说法，</w:t>
      </w:r>
      <w:r w:rsidRPr="00863045">
        <w:rPr>
          <w:rFonts w:ascii="宋体" w:eastAsia="宋体" w:hAnsi="宋体" w:cs="宋体" w:hint="eastAsia"/>
          <w:color w:val="000000"/>
          <w:kern w:val="0"/>
          <w:szCs w:val="21"/>
        </w:rPr>
        <w:t>正确的是（）</w:t>
      </w:r>
    </w:p>
    <w:p w:rsidR="00863045" w:rsidRPr="00863045" w:rsidRDefault="00863045" w:rsidP="00863045">
      <w:pPr>
        <w:widowControl/>
        <w:spacing w:before="100" w:beforeAutospacing="1" w:after="100" w:afterAutospacing="1" w:line="276" w:lineRule="auto"/>
        <w:ind w:firstLine="420"/>
        <w:jc w:val="left"/>
        <w:rPr>
          <w:rFonts w:ascii="宋体" w:eastAsia="宋体" w:hAnsi="宋体" w:cs="宋体"/>
          <w:color w:val="000000"/>
          <w:kern w:val="0"/>
          <w:szCs w:val="21"/>
        </w:rPr>
      </w:pPr>
      <w:r w:rsidRPr="00863045">
        <w:rPr>
          <w:rFonts w:ascii="宋体" w:eastAsia="宋体" w:hAnsi="宋体" w:cs="宋体" w:hint="eastAsia"/>
          <w:color w:val="000000"/>
          <w:kern w:val="0"/>
          <w:szCs w:val="21"/>
        </w:rPr>
        <w:t>A基本面分析具有信息稳定性和综合性的特征</w:t>
      </w:r>
    </w:p>
    <w:p w:rsidR="00863045" w:rsidRPr="00863045" w:rsidRDefault="00863045" w:rsidP="00863045">
      <w:pPr>
        <w:widowControl/>
        <w:spacing w:before="100" w:beforeAutospacing="1" w:after="100" w:afterAutospacing="1" w:line="276" w:lineRule="auto"/>
        <w:ind w:firstLine="420"/>
        <w:jc w:val="left"/>
        <w:rPr>
          <w:rFonts w:ascii="宋体" w:eastAsia="宋体" w:hAnsi="宋体" w:cs="宋体"/>
          <w:color w:val="000000"/>
          <w:kern w:val="0"/>
          <w:szCs w:val="21"/>
        </w:rPr>
      </w:pPr>
      <w:r w:rsidRPr="00863045">
        <w:rPr>
          <w:rFonts w:ascii="宋体" w:eastAsia="宋体" w:hAnsi="宋体" w:cs="宋体" w:hint="eastAsia"/>
          <w:color w:val="000000"/>
          <w:kern w:val="0"/>
          <w:szCs w:val="21"/>
        </w:rPr>
        <w:t>B基本面分析会面临信息滞后问题</w:t>
      </w:r>
    </w:p>
    <w:p w:rsidR="00863045" w:rsidRPr="00863045" w:rsidRDefault="00863045" w:rsidP="00863045">
      <w:pPr>
        <w:widowControl/>
        <w:spacing w:before="100" w:beforeAutospacing="1" w:after="100" w:afterAutospacing="1" w:line="276" w:lineRule="auto"/>
        <w:ind w:firstLine="420"/>
        <w:jc w:val="left"/>
        <w:rPr>
          <w:rFonts w:ascii="宋体" w:eastAsia="宋体" w:hAnsi="宋体" w:cs="宋体"/>
          <w:color w:val="000000"/>
          <w:kern w:val="0"/>
          <w:szCs w:val="21"/>
        </w:rPr>
      </w:pPr>
      <w:r w:rsidRPr="00863045">
        <w:rPr>
          <w:rFonts w:ascii="宋体" w:eastAsia="宋体" w:hAnsi="宋体" w:cs="宋体" w:hint="eastAsia"/>
          <w:color w:val="000000"/>
          <w:kern w:val="0"/>
          <w:szCs w:val="21"/>
        </w:rPr>
        <w:t>C基本面分析适用于周期较短的证券价格预测</w:t>
      </w:r>
    </w:p>
    <w:p w:rsidR="00863045" w:rsidRPr="00863045" w:rsidRDefault="00863045" w:rsidP="00863045">
      <w:pPr>
        <w:widowControl/>
        <w:spacing w:before="100" w:beforeAutospacing="1" w:after="100" w:afterAutospacing="1" w:line="276" w:lineRule="auto"/>
        <w:ind w:firstLine="420"/>
        <w:jc w:val="left"/>
        <w:rPr>
          <w:rFonts w:ascii="宋体" w:eastAsia="宋体" w:hAnsi="宋体" w:cs="宋体"/>
          <w:color w:val="000000"/>
          <w:kern w:val="0"/>
          <w:szCs w:val="21"/>
        </w:rPr>
      </w:pPr>
      <w:r w:rsidRPr="00863045">
        <w:rPr>
          <w:rFonts w:ascii="宋体" w:eastAsia="宋体" w:hAnsi="宋体" w:cs="宋体" w:hint="eastAsia"/>
          <w:color w:val="000000"/>
          <w:kern w:val="0"/>
          <w:szCs w:val="21"/>
        </w:rPr>
        <w:t>D基本面分析对投资者素质的要求较高</w:t>
      </w:r>
    </w:p>
    <w:p w:rsidR="0045677C" w:rsidRPr="0045677C" w:rsidRDefault="0045677C" w:rsidP="00FE2421">
      <w:pPr>
        <w:widowControl/>
        <w:spacing w:before="100" w:beforeAutospacing="1" w:after="100" w:afterAutospacing="1" w:line="276" w:lineRule="auto"/>
        <w:ind w:firstLine="420"/>
        <w:jc w:val="left"/>
        <w:rPr>
          <w:rFonts w:ascii="宋体" w:eastAsia="宋体" w:hAnsi="宋体" w:cs="宋体"/>
          <w:color w:val="000000"/>
          <w:kern w:val="0"/>
          <w:szCs w:val="21"/>
        </w:rPr>
      </w:pPr>
      <w:r w:rsidRPr="0045677C">
        <w:rPr>
          <w:rFonts w:ascii="宋体" w:eastAsia="宋体" w:hAnsi="宋体" w:cs="宋体" w:hint="eastAsia"/>
          <w:color w:val="000000"/>
          <w:kern w:val="0"/>
          <w:szCs w:val="21"/>
        </w:rPr>
        <w:t>答案：</w:t>
      </w:r>
      <w:r w:rsidR="00863045">
        <w:rPr>
          <w:rFonts w:ascii="宋体" w:eastAsia="宋体" w:hAnsi="宋体" w:cs="宋体" w:hint="eastAsia"/>
          <w:color w:val="000000"/>
          <w:kern w:val="0"/>
          <w:szCs w:val="21"/>
        </w:rPr>
        <w:t>A</w:t>
      </w:r>
      <w:r w:rsidR="000E7C1D">
        <w:rPr>
          <w:rFonts w:ascii="宋体" w:eastAsia="宋体" w:hAnsi="宋体" w:cs="宋体" w:hint="eastAsia"/>
          <w:color w:val="000000"/>
          <w:kern w:val="0"/>
          <w:szCs w:val="21"/>
        </w:rPr>
        <w:t>B</w:t>
      </w:r>
      <w:r w:rsidR="00CB6131">
        <w:rPr>
          <w:rFonts w:ascii="宋体" w:eastAsia="宋体" w:hAnsi="宋体" w:cs="宋体" w:hint="eastAsia"/>
          <w:color w:val="000000"/>
          <w:kern w:val="0"/>
          <w:szCs w:val="21"/>
        </w:rPr>
        <w:t>D</w:t>
      </w:r>
    </w:p>
    <w:p w:rsidR="00F7122C" w:rsidRDefault="00F7122C" w:rsidP="006A08E2">
      <w:pPr>
        <w:widowControl/>
        <w:spacing w:before="100" w:beforeAutospacing="1" w:after="100" w:afterAutospacing="1" w:line="276" w:lineRule="auto"/>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三、判断题</w:t>
      </w:r>
      <w:r w:rsidR="00CB6131" w:rsidRPr="00CB6131">
        <w:rPr>
          <w:rFonts w:ascii="宋体" w:eastAsia="宋体" w:hAnsi="宋体" w:cs="宋体" w:hint="eastAsia"/>
          <w:color w:val="000000"/>
          <w:kern w:val="0"/>
          <w:szCs w:val="21"/>
        </w:rPr>
        <w:t>（判断错误的请说明理由；判断正确的不用说明理由）</w:t>
      </w:r>
      <w:r>
        <w:rPr>
          <w:rFonts w:ascii="宋体" w:eastAsia="宋体" w:hAnsi="宋体" w:cs="宋体" w:hint="eastAsia"/>
          <w:color w:val="000000"/>
          <w:kern w:val="0"/>
          <w:szCs w:val="21"/>
        </w:rPr>
        <w:t>（</w:t>
      </w:r>
      <w:r w:rsidRPr="0045677C">
        <w:rPr>
          <w:rFonts w:ascii="宋体" w:eastAsia="宋体" w:hAnsi="宋体" w:cs="宋体" w:hint="eastAsia"/>
          <w:color w:val="000000"/>
          <w:kern w:val="0"/>
          <w:szCs w:val="21"/>
        </w:rPr>
        <w:t>每题</w:t>
      </w:r>
      <w:r w:rsidR="000E7C1D">
        <w:rPr>
          <w:rFonts w:ascii="宋体" w:eastAsia="宋体" w:hAnsi="宋体" w:cs="宋体" w:hint="eastAsia"/>
          <w:color w:val="000000"/>
          <w:kern w:val="0"/>
          <w:szCs w:val="21"/>
        </w:rPr>
        <w:t>4</w:t>
      </w:r>
      <w:r w:rsidRPr="0045677C">
        <w:rPr>
          <w:rFonts w:ascii="宋体" w:eastAsia="宋体" w:hAnsi="宋体" w:cs="宋体" w:hint="eastAsia"/>
          <w:color w:val="000000"/>
          <w:kern w:val="0"/>
          <w:szCs w:val="21"/>
        </w:rPr>
        <w:t>分，共</w:t>
      </w:r>
      <w:r w:rsidR="00CB6131">
        <w:rPr>
          <w:rFonts w:ascii="宋体" w:eastAsia="宋体" w:hAnsi="宋体" w:cs="宋体" w:hint="eastAsia"/>
          <w:color w:val="000000"/>
          <w:kern w:val="0"/>
          <w:szCs w:val="21"/>
        </w:rPr>
        <w:t>20</w:t>
      </w:r>
      <w:r w:rsidRPr="0045677C">
        <w:rPr>
          <w:rFonts w:ascii="宋体" w:eastAsia="宋体" w:hAnsi="宋体" w:cs="宋体" w:hint="eastAsia"/>
          <w:color w:val="000000"/>
          <w:kern w:val="0"/>
          <w:szCs w:val="21"/>
        </w:rPr>
        <w:t>分</w:t>
      </w:r>
      <w:r>
        <w:rPr>
          <w:rFonts w:ascii="宋体" w:eastAsia="宋体" w:hAnsi="宋体" w:cs="宋体" w:hint="eastAsia"/>
          <w:color w:val="000000"/>
          <w:kern w:val="0"/>
          <w:szCs w:val="21"/>
        </w:rPr>
        <w:t>）</w:t>
      </w:r>
    </w:p>
    <w:p w:rsidR="00685E3F" w:rsidRPr="00685E3F" w:rsidRDefault="00685E3F" w:rsidP="00685E3F">
      <w:pPr>
        <w:widowControl/>
        <w:spacing w:before="100" w:beforeAutospacing="1" w:after="100" w:afterAutospacing="1" w:line="276" w:lineRule="auto"/>
        <w:ind w:firstLine="420"/>
        <w:rPr>
          <w:rFonts w:ascii="宋体" w:eastAsia="宋体" w:hAnsi="宋体" w:cs="宋体"/>
          <w:color w:val="000000"/>
          <w:kern w:val="0"/>
          <w:szCs w:val="21"/>
        </w:rPr>
      </w:pPr>
      <w:r w:rsidRPr="00685E3F">
        <w:rPr>
          <w:rFonts w:ascii="宋体" w:eastAsia="宋体" w:hAnsi="宋体" w:cs="宋体" w:hint="eastAsia"/>
          <w:color w:val="000000"/>
          <w:kern w:val="0"/>
          <w:szCs w:val="21"/>
        </w:rPr>
        <w:t>1、宽松的货币政策和积极的财政政策一般会刺激股票市场价格上升。</w:t>
      </w:r>
    </w:p>
    <w:p w:rsidR="00F7122C" w:rsidRPr="00FE2421" w:rsidRDefault="00F7122C" w:rsidP="00FE2421">
      <w:pPr>
        <w:widowControl/>
        <w:spacing w:before="100" w:beforeAutospacing="1" w:after="100" w:afterAutospacing="1" w:line="276" w:lineRule="auto"/>
        <w:ind w:firstLine="420"/>
        <w:jc w:val="left"/>
        <w:rPr>
          <w:rFonts w:ascii="宋体" w:eastAsia="宋体" w:hAnsi="宋体" w:cs="宋体"/>
          <w:color w:val="000000"/>
          <w:kern w:val="0"/>
          <w:szCs w:val="21"/>
        </w:rPr>
      </w:pPr>
      <w:r w:rsidRPr="00FE2421">
        <w:rPr>
          <w:rFonts w:ascii="宋体" w:eastAsia="宋体" w:hAnsi="宋体" w:cs="宋体" w:hint="eastAsia"/>
          <w:color w:val="000000"/>
          <w:kern w:val="0"/>
          <w:szCs w:val="21"/>
        </w:rPr>
        <w:t>答案：</w:t>
      </w:r>
      <w:r w:rsidR="005D3863">
        <w:rPr>
          <w:rFonts w:ascii="宋体" w:eastAsia="宋体" w:hAnsi="宋体" w:cs="宋体" w:hint="eastAsia"/>
          <w:color w:val="000000"/>
          <w:kern w:val="0"/>
          <w:szCs w:val="21"/>
        </w:rPr>
        <w:t>√</w:t>
      </w:r>
    </w:p>
    <w:p w:rsidR="0045677C" w:rsidRPr="0045677C" w:rsidRDefault="00F7122C" w:rsidP="00FE2421">
      <w:pPr>
        <w:widowControl/>
        <w:spacing w:before="100" w:beforeAutospacing="1" w:after="100" w:afterAutospacing="1" w:line="276"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四、</w:t>
      </w:r>
      <w:r w:rsidR="00AA1E05">
        <w:rPr>
          <w:rFonts w:ascii="宋体" w:eastAsia="宋体" w:hAnsi="宋体" w:cs="宋体" w:hint="eastAsia"/>
          <w:color w:val="000000"/>
          <w:kern w:val="0"/>
          <w:szCs w:val="21"/>
        </w:rPr>
        <w:t>问答</w:t>
      </w:r>
      <w:r w:rsidR="0045677C" w:rsidRPr="0045677C">
        <w:rPr>
          <w:rFonts w:ascii="宋体" w:eastAsia="宋体" w:hAnsi="宋体" w:cs="宋体" w:hint="eastAsia"/>
          <w:color w:val="000000"/>
          <w:kern w:val="0"/>
          <w:szCs w:val="21"/>
        </w:rPr>
        <w:t>题（</w:t>
      </w:r>
      <w:r w:rsidR="00D57AF8">
        <w:rPr>
          <w:rFonts w:ascii="宋体" w:eastAsia="宋体" w:hAnsi="宋体" w:cs="宋体" w:hint="eastAsia"/>
          <w:color w:val="000000"/>
          <w:kern w:val="0"/>
          <w:szCs w:val="21"/>
        </w:rPr>
        <w:t>每题1</w:t>
      </w:r>
      <w:r w:rsidR="000E7C1D">
        <w:rPr>
          <w:rFonts w:ascii="宋体" w:eastAsia="宋体" w:hAnsi="宋体" w:cs="宋体" w:hint="eastAsia"/>
          <w:color w:val="000000"/>
          <w:kern w:val="0"/>
          <w:szCs w:val="21"/>
        </w:rPr>
        <w:t>5</w:t>
      </w:r>
      <w:r w:rsidR="00D57AF8">
        <w:rPr>
          <w:rFonts w:ascii="宋体" w:eastAsia="宋体" w:hAnsi="宋体" w:cs="宋体" w:hint="eastAsia"/>
          <w:color w:val="000000"/>
          <w:kern w:val="0"/>
          <w:szCs w:val="21"/>
        </w:rPr>
        <w:t>分，</w:t>
      </w:r>
      <w:r w:rsidR="0045677C" w:rsidRPr="0045677C">
        <w:rPr>
          <w:rFonts w:ascii="宋体" w:eastAsia="宋体" w:hAnsi="宋体" w:cs="宋体" w:hint="eastAsia"/>
          <w:color w:val="000000"/>
          <w:kern w:val="0"/>
          <w:szCs w:val="21"/>
        </w:rPr>
        <w:t>共</w:t>
      </w:r>
      <w:r w:rsidR="00AA1E05">
        <w:rPr>
          <w:rFonts w:ascii="宋体" w:eastAsia="宋体" w:hAnsi="宋体" w:cs="宋体" w:hint="eastAsia"/>
          <w:color w:val="000000"/>
          <w:kern w:val="0"/>
          <w:szCs w:val="21"/>
        </w:rPr>
        <w:t>4</w:t>
      </w:r>
      <w:r w:rsidR="000E7C1D">
        <w:rPr>
          <w:rFonts w:ascii="宋体" w:eastAsia="宋体" w:hAnsi="宋体" w:cs="宋体" w:hint="eastAsia"/>
          <w:color w:val="000000"/>
          <w:kern w:val="0"/>
          <w:szCs w:val="21"/>
        </w:rPr>
        <w:t>5</w:t>
      </w:r>
      <w:r w:rsidR="0045677C" w:rsidRPr="0045677C">
        <w:rPr>
          <w:rFonts w:ascii="宋体" w:eastAsia="宋体" w:hAnsi="宋体" w:cs="宋体" w:hint="eastAsia"/>
          <w:color w:val="000000"/>
          <w:kern w:val="0"/>
          <w:szCs w:val="21"/>
        </w:rPr>
        <w:t>分）</w:t>
      </w:r>
    </w:p>
    <w:p w:rsidR="0045677C" w:rsidRPr="0045677C" w:rsidRDefault="007B2693" w:rsidP="00FE2421">
      <w:pPr>
        <w:widowControl/>
        <w:spacing w:before="100" w:beforeAutospacing="1" w:after="100" w:afterAutospacing="1" w:line="276" w:lineRule="auto"/>
        <w:ind w:firstLine="420"/>
        <w:rPr>
          <w:rFonts w:ascii="宋体" w:eastAsia="宋体" w:hAnsi="宋体" w:cs="宋体"/>
          <w:color w:val="000000"/>
          <w:kern w:val="0"/>
          <w:szCs w:val="21"/>
        </w:rPr>
      </w:pPr>
      <w:r>
        <w:rPr>
          <w:rFonts w:hint="eastAsia"/>
        </w:rPr>
        <w:t>1</w:t>
      </w:r>
      <w:r>
        <w:rPr>
          <w:rFonts w:hint="eastAsia"/>
        </w:rPr>
        <w:t>、</w:t>
      </w:r>
      <w:r w:rsidR="0032344C">
        <w:rPr>
          <w:rFonts w:hint="eastAsia"/>
        </w:rPr>
        <w:t>简述基金资产价值评估的原则</w:t>
      </w:r>
      <w:r>
        <w:rPr>
          <w:rFonts w:hint="eastAsia"/>
        </w:rPr>
        <w:t>。</w:t>
      </w:r>
    </w:p>
    <w:p w:rsidR="0032344C" w:rsidRDefault="005D3863" w:rsidP="00BE38AB">
      <w:pPr>
        <w:widowControl/>
        <w:spacing w:before="100" w:beforeAutospacing="1" w:after="100" w:afterAutospacing="1" w:line="276"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答案：</w:t>
      </w:r>
      <w:r w:rsidR="0032344C">
        <w:rPr>
          <w:rFonts w:ascii="宋体" w:eastAsia="宋体" w:hAnsi="宋体" w:cs="宋体" w:hint="eastAsia"/>
          <w:color w:val="000000"/>
          <w:kern w:val="0"/>
          <w:szCs w:val="21"/>
        </w:rPr>
        <w:t>（1）对于存在活跃市场的投资品种，如估值日有市价的，应采用市价确定公允价值；如估值日无市价，但最近交易日之后经济环境未发生重大变化，且证券发行机构未发生影响证券价格的重大事件的，应采用最近交易市价确定公允价值；如估值日无市价，且最近交易日之后经济环境发生了重大变化或者证券发行机构发生了影响证券价格的重大事件，使潜在估值调整对前估值日的基金资产净值的影响在0.25%以上的，应参考类似投资品种的现行市价及重大变化因素，调整最近交易市价，确定公允价值。</w:t>
      </w:r>
    </w:p>
    <w:p w:rsidR="0032344C" w:rsidRDefault="0032344C" w:rsidP="00863045">
      <w:pPr>
        <w:widowControl/>
        <w:spacing w:before="100" w:beforeAutospacing="1" w:after="100" w:afterAutospacing="1" w:line="276"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2）对于不存在活跃市场的投资品种，应采用市场参与者普遍认同且被以往市场实际交易价格验证过的、具有可靠性的估值技术确定投资品种的公允价值。运用估值技术得到的结果，应反映估值日在公平条件下进行正常商业交易所采用的交易价格。采用估值技术确定公允价值时，应尽可能使用市场参与者在定价是考虑的所有市场参数，并应通过定期校验确保估值技术的有效性。</w:t>
      </w:r>
    </w:p>
    <w:p w:rsidR="0032344C" w:rsidRPr="0032344C" w:rsidRDefault="0032344C" w:rsidP="00863045">
      <w:pPr>
        <w:widowControl/>
        <w:spacing w:before="100" w:beforeAutospacing="1" w:after="100" w:afterAutospacing="1" w:line="276"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有充足理由表明按以上估值原则仍不能客观反映相关投资品种公允价值的，基金管理公司应视具体情况与基金托管人进行商定，按最能恰当反映公允价值的价格估值。</w:t>
      </w:r>
    </w:p>
    <w:p w:rsidR="00FE2421" w:rsidRDefault="00FE2421" w:rsidP="00344E56">
      <w:pPr>
        <w:widowControl/>
        <w:spacing w:before="100" w:beforeAutospacing="1" w:after="100" w:afterAutospacing="1" w:line="276" w:lineRule="auto"/>
        <w:rPr>
          <w:rFonts w:ascii="宋体" w:eastAsia="宋体" w:hAnsi="宋体" w:cs="宋体"/>
          <w:b/>
          <w:bCs/>
          <w:color w:val="000000"/>
          <w:kern w:val="0"/>
        </w:rPr>
      </w:pPr>
    </w:p>
    <w:p w:rsidR="0045677C" w:rsidRPr="0045677C" w:rsidRDefault="00FE2421" w:rsidP="006A08E2">
      <w:pPr>
        <w:widowControl/>
        <w:spacing w:before="100" w:beforeAutospacing="1" w:after="100" w:afterAutospacing="1" w:line="276" w:lineRule="auto"/>
        <w:jc w:val="center"/>
        <w:rPr>
          <w:rFonts w:ascii="宋体" w:eastAsia="宋体" w:hAnsi="宋体" w:cs="宋体"/>
          <w:color w:val="000000"/>
          <w:kern w:val="0"/>
          <w:szCs w:val="21"/>
        </w:rPr>
      </w:pPr>
      <w:r>
        <w:rPr>
          <w:rFonts w:ascii="宋体" w:eastAsia="宋体" w:hAnsi="宋体" w:cs="宋体" w:hint="eastAsia"/>
          <w:b/>
          <w:bCs/>
          <w:color w:val="000000"/>
          <w:kern w:val="0"/>
        </w:rPr>
        <w:lastRenderedPageBreak/>
        <w:t xml:space="preserve">第二部分 </w:t>
      </w:r>
      <w:r w:rsidR="0045677C" w:rsidRPr="0045677C">
        <w:rPr>
          <w:rFonts w:ascii="宋体" w:eastAsia="宋体" w:hAnsi="宋体" w:cs="宋体" w:hint="eastAsia"/>
          <w:b/>
          <w:bCs/>
          <w:color w:val="000000"/>
          <w:kern w:val="0"/>
        </w:rPr>
        <w:t>课程考核内容和要求</w:t>
      </w:r>
    </w:p>
    <w:p w:rsidR="001409E0" w:rsidRDefault="00480C8E" w:rsidP="001409E0">
      <w:pPr>
        <w:widowControl/>
        <w:spacing w:before="100" w:beforeAutospacing="1" w:after="100" w:afterAutospacing="1" w:line="276"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证券投资分析</w:t>
      </w:r>
      <w:r w:rsidR="006549A5">
        <w:rPr>
          <w:rFonts w:ascii="宋体" w:eastAsia="宋体" w:hAnsi="宋体" w:cs="宋体" w:hint="eastAsia"/>
          <w:color w:val="000000"/>
          <w:kern w:val="0"/>
          <w:szCs w:val="21"/>
        </w:rPr>
        <w:t>是一门对</w:t>
      </w:r>
      <w:r>
        <w:rPr>
          <w:rFonts w:ascii="宋体" w:eastAsia="宋体" w:hAnsi="宋体" w:cs="宋体" w:hint="eastAsia"/>
          <w:color w:val="000000"/>
          <w:kern w:val="0"/>
          <w:szCs w:val="21"/>
        </w:rPr>
        <w:t>证券</w:t>
      </w:r>
      <w:r w:rsidR="003D2980">
        <w:rPr>
          <w:rFonts w:ascii="宋体" w:eastAsia="宋体" w:hAnsi="宋体" w:cs="宋体" w:hint="eastAsia"/>
          <w:color w:val="000000"/>
          <w:kern w:val="0"/>
          <w:szCs w:val="21"/>
        </w:rPr>
        <w:t>基本</w:t>
      </w:r>
      <w:r>
        <w:rPr>
          <w:rFonts w:ascii="宋体" w:eastAsia="宋体" w:hAnsi="宋体" w:cs="宋体" w:hint="eastAsia"/>
          <w:color w:val="000000"/>
          <w:kern w:val="0"/>
          <w:szCs w:val="21"/>
        </w:rPr>
        <w:t>概念</w:t>
      </w:r>
      <w:r w:rsidR="001409E0">
        <w:rPr>
          <w:rFonts w:ascii="宋体" w:eastAsia="宋体" w:hAnsi="宋体" w:cs="宋体" w:hint="eastAsia"/>
          <w:color w:val="000000"/>
          <w:kern w:val="0"/>
          <w:szCs w:val="21"/>
        </w:rPr>
        <w:t>、</w:t>
      </w:r>
      <w:r>
        <w:rPr>
          <w:rFonts w:ascii="宋体" w:eastAsia="宋体" w:hAnsi="宋体" w:cs="宋体" w:hint="eastAsia"/>
          <w:color w:val="000000"/>
          <w:kern w:val="0"/>
          <w:szCs w:val="21"/>
        </w:rPr>
        <w:t>证券信息收集方法、证券投资基本面分析、证券价值评估、证券投资技术分析</w:t>
      </w:r>
      <w:r w:rsidR="003D2980">
        <w:rPr>
          <w:rFonts w:ascii="宋体" w:eastAsia="宋体" w:hAnsi="宋体" w:cs="宋体" w:hint="eastAsia"/>
          <w:color w:val="000000"/>
          <w:kern w:val="0"/>
          <w:szCs w:val="21"/>
        </w:rPr>
        <w:t>、证券监管</w:t>
      </w:r>
      <w:r w:rsidR="00AA3761" w:rsidRPr="00AA3761">
        <w:rPr>
          <w:rFonts w:ascii="宋体" w:eastAsia="宋体" w:hAnsi="宋体" w:cs="宋体" w:hint="eastAsia"/>
          <w:color w:val="000000"/>
          <w:kern w:val="0"/>
          <w:szCs w:val="21"/>
        </w:rPr>
        <w:t>等内容进行介绍的课程，</w:t>
      </w:r>
      <w:r w:rsidR="00B7374F">
        <w:rPr>
          <w:rFonts w:ascii="宋体" w:eastAsia="宋体" w:hAnsi="宋体" w:cs="宋体" w:hint="eastAsia"/>
          <w:color w:val="000000"/>
          <w:kern w:val="0"/>
          <w:szCs w:val="21"/>
        </w:rPr>
        <w:t>与大众</w:t>
      </w:r>
      <w:r w:rsidR="003D2980">
        <w:rPr>
          <w:rFonts w:ascii="宋体" w:eastAsia="宋体" w:hAnsi="宋体" w:cs="宋体" w:hint="eastAsia"/>
          <w:color w:val="000000"/>
          <w:kern w:val="0"/>
          <w:szCs w:val="21"/>
        </w:rPr>
        <w:t>的投资和理财</w:t>
      </w:r>
      <w:r w:rsidR="00B7374F">
        <w:rPr>
          <w:rFonts w:ascii="宋体" w:eastAsia="宋体" w:hAnsi="宋体" w:cs="宋体" w:hint="eastAsia"/>
          <w:color w:val="000000"/>
          <w:kern w:val="0"/>
          <w:szCs w:val="21"/>
        </w:rPr>
        <w:t>生活息息相关，</w:t>
      </w:r>
      <w:r w:rsidR="001409E0">
        <w:rPr>
          <w:rFonts w:ascii="宋体" w:eastAsia="宋体" w:hAnsi="宋体" w:cs="宋体" w:hint="eastAsia"/>
          <w:color w:val="000000"/>
          <w:kern w:val="0"/>
          <w:szCs w:val="21"/>
        </w:rPr>
        <w:t>是一门较好体现理论联系实际的课程</w:t>
      </w:r>
      <w:r w:rsidR="00AA3761" w:rsidRPr="00AA3761">
        <w:rPr>
          <w:rFonts w:ascii="宋体" w:eastAsia="宋体" w:hAnsi="宋体" w:cs="宋体" w:hint="eastAsia"/>
          <w:color w:val="000000"/>
          <w:kern w:val="0"/>
          <w:szCs w:val="21"/>
        </w:rPr>
        <w:t>。</w:t>
      </w:r>
    </w:p>
    <w:p w:rsidR="00AA3761" w:rsidRPr="00AA3761" w:rsidRDefault="00AA3761" w:rsidP="001409E0">
      <w:pPr>
        <w:widowControl/>
        <w:spacing w:before="100" w:beforeAutospacing="1" w:after="100" w:afterAutospacing="1" w:line="276" w:lineRule="auto"/>
        <w:ind w:firstLine="420"/>
        <w:rPr>
          <w:rFonts w:ascii="宋体" w:eastAsia="宋体" w:hAnsi="宋体" w:cs="宋体"/>
          <w:color w:val="000000"/>
          <w:kern w:val="0"/>
          <w:szCs w:val="21"/>
        </w:rPr>
      </w:pPr>
      <w:r w:rsidRPr="00AA3761">
        <w:rPr>
          <w:rFonts w:ascii="宋体" w:eastAsia="宋体" w:hAnsi="宋体" w:cs="宋体" w:hint="eastAsia"/>
          <w:color w:val="000000"/>
          <w:kern w:val="0"/>
          <w:szCs w:val="21"/>
        </w:rPr>
        <w:t>本课程的内容可划分为了解、识记、掌握三个层次。</w:t>
      </w:r>
    </w:p>
    <w:p w:rsidR="00AA3761" w:rsidRPr="00AA3761" w:rsidRDefault="00AA3761" w:rsidP="00AA3761">
      <w:pPr>
        <w:widowControl/>
        <w:spacing w:before="100" w:beforeAutospacing="1" w:after="100" w:afterAutospacing="1" w:line="276" w:lineRule="auto"/>
        <w:ind w:firstLine="420"/>
        <w:rPr>
          <w:rFonts w:ascii="宋体" w:eastAsia="宋体" w:hAnsi="宋体" w:cs="宋体"/>
          <w:color w:val="000000"/>
          <w:kern w:val="0"/>
          <w:szCs w:val="21"/>
        </w:rPr>
      </w:pPr>
      <w:r w:rsidRPr="00AA3761">
        <w:rPr>
          <w:rFonts w:ascii="宋体" w:eastAsia="宋体" w:hAnsi="宋体" w:cs="宋体" w:hint="eastAsia"/>
          <w:b/>
          <w:color w:val="000000"/>
          <w:kern w:val="0"/>
          <w:szCs w:val="21"/>
        </w:rPr>
        <w:t>了解</w:t>
      </w:r>
      <w:r w:rsidRPr="00AA3761">
        <w:rPr>
          <w:rFonts w:ascii="宋体" w:eastAsia="宋体" w:hAnsi="宋体" w:cs="宋体" w:hint="eastAsia"/>
          <w:color w:val="000000"/>
          <w:kern w:val="0"/>
          <w:szCs w:val="21"/>
        </w:rPr>
        <w:t>：基于时间、精力等因素的考量，</w:t>
      </w:r>
      <w:r w:rsidR="005102A5">
        <w:rPr>
          <w:rFonts w:ascii="宋体" w:eastAsia="宋体" w:hAnsi="宋体" w:cs="宋体" w:hint="eastAsia"/>
          <w:color w:val="000000"/>
          <w:kern w:val="0"/>
          <w:szCs w:val="21"/>
        </w:rPr>
        <w:t>只</w:t>
      </w:r>
      <w:r w:rsidRPr="00AA3761">
        <w:rPr>
          <w:rFonts w:ascii="宋体" w:eastAsia="宋体" w:hAnsi="宋体" w:cs="宋体" w:hint="eastAsia"/>
          <w:color w:val="000000"/>
          <w:kern w:val="0"/>
          <w:szCs w:val="21"/>
        </w:rPr>
        <w:t>要求学生在脑海中有</w:t>
      </w:r>
      <w:r w:rsidR="005102A5">
        <w:rPr>
          <w:rFonts w:ascii="宋体" w:eastAsia="宋体" w:hAnsi="宋体" w:cs="宋体" w:hint="eastAsia"/>
          <w:color w:val="000000"/>
          <w:kern w:val="0"/>
          <w:szCs w:val="21"/>
        </w:rPr>
        <w:t>一</w:t>
      </w:r>
      <w:r w:rsidRPr="00AA3761">
        <w:rPr>
          <w:rFonts w:ascii="宋体" w:eastAsia="宋体" w:hAnsi="宋体" w:cs="宋体" w:hint="eastAsia"/>
          <w:color w:val="000000"/>
          <w:kern w:val="0"/>
          <w:szCs w:val="21"/>
        </w:rPr>
        <w:t>个大致印象的内容。</w:t>
      </w:r>
    </w:p>
    <w:p w:rsidR="00AA3761" w:rsidRPr="00AA3761" w:rsidRDefault="00AA3761" w:rsidP="00AA3761">
      <w:pPr>
        <w:widowControl/>
        <w:spacing w:before="100" w:beforeAutospacing="1" w:after="100" w:afterAutospacing="1" w:line="276" w:lineRule="auto"/>
        <w:ind w:firstLine="420"/>
        <w:rPr>
          <w:rFonts w:ascii="宋体" w:eastAsia="宋体" w:hAnsi="宋体" w:cs="宋体"/>
          <w:color w:val="000000"/>
          <w:kern w:val="0"/>
          <w:szCs w:val="21"/>
        </w:rPr>
      </w:pPr>
      <w:r w:rsidRPr="00AA3761">
        <w:rPr>
          <w:rFonts w:ascii="宋体" w:eastAsia="宋体" w:hAnsi="宋体" w:cs="宋体" w:hint="eastAsia"/>
          <w:b/>
          <w:color w:val="000000"/>
          <w:kern w:val="0"/>
          <w:szCs w:val="21"/>
        </w:rPr>
        <w:t>识记</w:t>
      </w:r>
      <w:r w:rsidRPr="00AA3761">
        <w:rPr>
          <w:rFonts w:ascii="宋体" w:eastAsia="宋体" w:hAnsi="宋体" w:cs="宋体" w:hint="eastAsia"/>
          <w:color w:val="000000"/>
          <w:kern w:val="0"/>
          <w:szCs w:val="21"/>
        </w:rPr>
        <w:t>：在了解的基础上，需要</w:t>
      </w:r>
      <w:r w:rsidR="00B43A4B">
        <w:rPr>
          <w:rFonts w:ascii="宋体" w:eastAsia="宋体" w:hAnsi="宋体" w:cs="宋体" w:hint="eastAsia"/>
          <w:color w:val="000000"/>
          <w:kern w:val="0"/>
          <w:szCs w:val="21"/>
        </w:rPr>
        <w:t>学生稍加</w:t>
      </w:r>
      <w:r w:rsidRPr="00AA3761">
        <w:rPr>
          <w:rFonts w:ascii="宋体" w:eastAsia="宋体" w:hAnsi="宋体" w:cs="宋体" w:hint="eastAsia"/>
          <w:color w:val="000000"/>
          <w:kern w:val="0"/>
          <w:szCs w:val="21"/>
        </w:rPr>
        <w:t>记住的内容。</w:t>
      </w:r>
    </w:p>
    <w:p w:rsidR="00AA3761" w:rsidRDefault="00AA3761" w:rsidP="00AA3761">
      <w:pPr>
        <w:widowControl/>
        <w:spacing w:before="100" w:beforeAutospacing="1" w:after="100" w:afterAutospacing="1" w:line="276" w:lineRule="auto"/>
        <w:ind w:firstLine="420"/>
        <w:rPr>
          <w:rFonts w:ascii="宋体" w:eastAsia="宋体" w:hAnsi="宋体" w:cs="宋体"/>
          <w:color w:val="000000"/>
          <w:kern w:val="0"/>
          <w:szCs w:val="21"/>
        </w:rPr>
      </w:pPr>
      <w:r w:rsidRPr="00AA3761">
        <w:rPr>
          <w:rFonts w:ascii="宋体" w:eastAsia="宋体" w:hAnsi="宋体" w:cs="宋体" w:hint="eastAsia"/>
          <w:b/>
          <w:color w:val="000000"/>
          <w:kern w:val="0"/>
          <w:szCs w:val="21"/>
        </w:rPr>
        <w:t>掌握</w:t>
      </w:r>
      <w:r w:rsidR="00B43A4B">
        <w:rPr>
          <w:rFonts w:ascii="宋体" w:eastAsia="宋体" w:hAnsi="宋体" w:cs="宋体" w:hint="eastAsia"/>
          <w:color w:val="000000"/>
          <w:kern w:val="0"/>
          <w:szCs w:val="21"/>
        </w:rPr>
        <w:t>：在识记的基础上，</w:t>
      </w:r>
      <w:r w:rsidRPr="00AA3761">
        <w:rPr>
          <w:rFonts w:ascii="宋体" w:eastAsia="宋体" w:hAnsi="宋体" w:cs="宋体" w:hint="eastAsia"/>
          <w:color w:val="000000"/>
          <w:kern w:val="0"/>
          <w:szCs w:val="21"/>
        </w:rPr>
        <w:t>全面理解和把握的内容</w:t>
      </w:r>
      <w:r w:rsidR="00B43A4B">
        <w:rPr>
          <w:rFonts w:ascii="宋体" w:eastAsia="宋体" w:hAnsi="宋体" w:cs="宋体" w:hint="eastAsia"/>
          <w:color w:val="000000"/>
          <w:kern w:val="0"/>
          <w:szCs w:val="21"/>
        </w:rPr>
        <w:t>。学生应</w:t>
      </w:r>
      <w:r w:rsidR="001409E0">
        <w:rPr>
          <w:rFonts w:ascii="宋体" w:eastAsia="宋体" w:hAnsi="宋体" w:cs="宋体" w:hint="eastAsia"/>
          <w:color w:val="000000"/>
          <w:kern w:val="0"/>
          <w:szCs w:val="21"/>
        </w:rPr>
        <w:t>熟悉</w:t>
      </w:r>
      <w:r w:rsidR="00B43A4B">
        <w:rPr>
          <w:rFonts w:ascii="宋体" w:eastAsia="宋体" w:hAnsi="宋体" w:cs="宋体" w:hint="eastAsia"/>
          <w:color w:val="000000"/>
          <w:kern w:val="0"/>
          <w:szCs w:val="21"/>
        </w:rPr>
        <w:t>其</w:t>
      </w:r>
      <w:r w:rsidR="001409E0">
        <w:rPr>
          <w:rFonts w:ascii="宋体" w:eastAsia="宋体" w:hAnsi="宋体" w:cs="宋体" w:hint="eastAsia"/>
          <w:color w:val="000000"/>
          <w:kern w:val="0"/>
          <w:szCs w:val="21"/>
        </w:rPr>
        <w:t>原理，并能加以运用</w:t>
      </w:r>
      <w:r w:rsidRPr="00AA3761">
        <w:rPr>
          <w:rFonts w:ascii="宋体" w:eastAsia="宋体" w:hAnsi="宋体" w:cs="宋体" w:hint="eastAsia"/>
          <w:color w:val="000000"/>
          <w:kern w:val="0"/>
          <w:szCs w:val="21"/>
        </w:rPr>
        <w:t>。</w:t>
      </w:r>
    </w:p>
    <w:p w:rsidR="003D2980" w:rsidRPr="00AA3761" w:rsidRDefault="003D2980" w:rsidP="00AA3761">
      <w:pPr>
        <w:widowControl/>
        <w:spacing w:before="100" w:beforeAutospacing="1" w:after="100" w:afterAutospacing="1" w:line="276" w:lineRule="auto"/>
        <w:ind w:firstLine="420"/>
        <w:rPr>
          <w:rFonts w:ascii="宋体" w:eastAsia="宋体" w:hAnsi="宋体" w:cs="宋体"/>
          <w:color w:val="000000"/>
          <w:kern w:val="0"/>
          <w:szCs w:val="21"/>
        </w:rPr>
      </w:pPr>
    </w:p>
    <w:p w:rsidR="00BB5B3D" w:rsidRDefault="00E80D22" w:rsidP="00B43A4B">
      <w:pPr>
        <w:widowControl/>
        <w:spacing w:before="100" w:beforeAutospacing="1" w:after="100" w:afterAutospacing="1" w:line="276" w:lineRule="auto"/>
        <w:ind w:firstLine="420"/>
        <w:jc w:val="center"/>
        <w:rPr>
          <w:rFonts w:ascii="宋体" w:eastAsia="宋体" w:hAnsi="宋体" w:cs="宋体"/>
          <w:b/>
          <w:bCs/>
          <w:color w:val="000000"/>
          <w:kern w:val="0"/>
        </w:rPr>
      </w:pPr>
      <w:r>
        <w:rPr>
          <w:rFonts w:ascii="宋体" w:eastAsia="宋体" w:hAnsi="宋体" w:cs="宋体" w:hint="eastAsia"/>
          <w:b/>
          <w:bCs/>
          <w:color w:val="000000"/>
          <w:kern w:val="0"/>
        </w:rPr>
        <w:t>模块1</w:t>
      </w:r>
      <w:r w:rsidR="00377A85">
        <w:rPr>
          <w:rFonts w:ascii="宋体" w:eastAsia="宋体" w:hAnsi="宋体" w:cs="宋体" w:hint="eastAsia"/>
          <w:b/>
          <w:bCs/>
          <w:color w:val="000000"/>
          <w:kern w:val="0"/>
        </w:rPr>
        <w:t xml:space="preserve"> </w:t>
      </w:r>
      <w:r w:rsidR="00A167C7">
        <w:rPr>
          <w:rFonts w:ascii="宋体" w:hint="eastAsia"/>
          <w:b/>
        </w:rPr>
        <w:t>证券投资概述</w:t>
      </w:r>
    </w:p>
    <w:p w:rsidR="004018AD" w:rsidRDefault="0045677C" w:rsidP="004018AD">
      <w:pPr>
        <w:widowControl/>
        <w:spacing w:before="100" w:beforeAutospacing="1" w:after="100" w:afterAutospacing="1" w:line="276" w:lineRule="auto"/>
        <w:ind w:firstLine="420"/>
        <w:jc w:val="left"/>
        <w:rPr>
          <w:rFonts w:ascii="宋体" w:eastAsia="宋体" w:hAnsi="宋体" w:cs="宋体"/>
          <w:b/>
          <w:bCs/>
          <w:color w:val="000000"/>
          <w:kern w:val="0"/>
        </w:rPr>
      </w:pPr>
      <w:r w:rsidRPr="0045677C">
        <w:rPr>
          <w:rFonts w:ascii="宋体" w:eastAsia="宋体" w:hAnsi="宋体" w:cs="宋体" w:hint="eastAsia"/>
          <w:b/>
          <w:bCs/>
          <w:color w:val="000000"/>
          <w:kern w:val="0"/>
        </w:rPr>
        <w:t>考核要求</w:t>
      </w:r>
    </w:p>
    <w:p w:rsidR="005E4342" w:rsidRPr="004018AD" w:rsidRDefault="00BB5B3D" w:rsidP="004018AD">
      <w:pPr>
        <w:widowControl/>
        <w:spacing w:before="100" w:beforeAutospacing="1" w:after="100" w:afterAutospacing="1" w:line="276" w:lineRule="auto"/>
        <w:ind w:firstLine="420"/>
        <w:jc w:val="left"/>
        <w:rPr>
          <w:rFonts w:ascii="宋体" w:eastAsia="宋体" w:hAnsi="宋体" w:cs="宋体"/>
          <w:b/>
          <w:bCs/>
          <w:color w:val="000000"/>
          <w:kern w:val="0"/>
        </w:rPr>
      </w:pPr>
      <w:r>
        <w:rPr>
          <w:rFonts w:asciiTheme="minorEastAsia" w:hAnsiTheme="minorEastAsia" w:hint="eastAsia"/>
          <w:b/>
        </w:rPr>
        <w:t>识记</w:t>
      </w:r>
    </w:p>
    <w:p w:rsidR="00A167C7" w:rsidRDefault="00A167C7" w:rsidP="00A167C7">
      <w:pPr>
        <w:tabs>
          <w:tab w:val="center" w:pos="4156"/>
          <w:tab w:val="left" w:pos="6540"/>
        </w:tabs>
        <w:spacing w:line="276" w:lineRule="auto"/>
        <w:ind w:firstLine="420"/>
        <w:rPr>
          <w:rFonts w:ascii="宋体"/>
        </w:rPr>
      </w:pPr>
      <w:r>
        <w:rPr>
          <w:rFonts w:ascii="宋体" w:hint="eastAsia"/>
        </w:rPr>
        <w:t>证券投资的要素、特点、原则</w:t>
      </w:r>
    </w:p>
    <w:p w:rsidR="00A167C7" w:rsidRDefault="00A167C7" w:rsidP="00A167C7">
      <w:pPr>
        <w:tabs>
          <w:tab w:val="center" w:pos="4156"/>
          <w:tab w:val="left" w:pos="6540"/>
        </w:tabs>
        <w:spacing w:line="276" w:lineRule="auto"/>
        <w:ind w:firstLine="420"/>
        <w:rPr>
          <w:rFonts w:ascii="宋体"/>
        </w:rPr>
      </w:pPr>
      <w:r>
        <w:rPr>
          <w:rFonts w:ascii="宋体" w:hint="eastAsia"/>
        </w:rPr>
        <w:t>证券投资的分析方法、过程</w:t>
      </w:r>
    </w:p>
    <w:p w:rsidR="00B7374F" w:rsidRPr="004018AD" w:rsidRDefault="00B7374F" w:rsidP="00B7374F">
      <w:pPr>
        <w:widowControl/>
        <w:spacing w:before="100" w:beforeAutospacing="1" w:after="100" w:afterAutospacing="1" w:line="276" w:lineRule="auto"/>
        <w:ind w:firstLine="420"/>
        <w:jc w:val="left"/>
        <w:rPr>
          <w:rFonts w:ascii="宋体" w:eastAsia="宋体" w:hAnsi="宋体" w:cs="宋体"/>
          <w:b/>
          <w:bCs/>
          <w:color w:val="000000"/>
          <w:kern w:val="0"/>
        </w:rPr>
      </w:pPr>
      <w:r>
        <w:rPr>
          <w:rFonts w:asciiTheme="minorEastAsia" w:hAnsiTheme="minorEastAsia" w:hint="eastAsia"/>
          <w:b/>
        </w:rPr>
        <w:t>了解</w:t>
      </w:r>
    </w:p>
    <w:p w:rsidR="00A167C7" w:rsidRDefault="00A167C7" w:rsidP="00A167C7">
      <w:pPr>
        <w:tabs>
          <w:tab w:val="center" w:pos="4156"/>
          <w:tab w:val="left" w:pos="6540"/>
        </w:tabs>
        <w:spacing w:line="276" w:lineRule="auto"/>
        <w:ind w:firstLine="420"/>
        <w:rPr>
          <w:rFonts w:ascii="宋体"/>
        </w:rPr>
      </w:pPr>
      <w:r>
        <w:rPr>
          <w:rFonts w:ascii="宋体" w:hint="eastAsia"/>
        </w:rPr>
        <w:t>证券的概念、分类</w:t>
      </w:r>
    </w:p>
    <w:p w:rsidR="00B7374F" w:rsidRDefault="00A167C7" w:rsidP="00B7374F">
      <w:pPr>
        <w:tabs>
          <w:tab w:val="center" w:pos="4156"/>
          <w:tab w:val="left" w:pos="6540"/>
        </w:tabs>
        <w:spacing w:line="276" w:lineRule="auto"/>
        <w:ind w:firstLine="420"/>
        <w:rPr>
          <w:rFonts w:ascii="宋体"/>
        </w:rPr>
      </w:pPr>
      <w:r>
        <w:rPr>
          <w:rFonts w:ascii="宋体" w:hint="eastAsia"/>
        </w:rPr>
        <w:t>证券的产生及证券市场的形成与发展</w:t>
      </w:r>
    </w:p>
    <w:p w:rsidR="00B7374F" w:rsidRDefault="00B7374F" w:rsidP="00B7374F">
      <w:pPr>
        <w:tabs>
          <w:tab w:val="center" w:pos="4156"/>
          <w:tab w:val="left" w:pos="6540"/>
        </w:tabs>
        <w:spacing w:line="276" w:lineRule="auto"/>
        <w:ind w:firstLine="420"/>
        <w:rPr>
          <w:rFonts w:ascii="宋体"/>
        </w:rPr>
      </w:pPr>
    </w:p>
    <w:p w:rsidR="0045677C" w:rsidRPr="0045677C" w:rsidRDefault="00E80D22" w:rsidP="00B43A4B">
      <w:pPr>
        <w:widowControl/>
        <w:spacing w:before="100" w:beforeAutospacing="1" w:after="100" w:afterAutospacing="1" w:line="276" w:lineRule="auto"/>
        <w:ind w:firstLine="420"/>
        <w:jc w:val="center"/>
        <w:rPr>
          <w:rFonts w:ascii="宋体" w:eastAsia="宋体" w:hAnsi="宋体" w:cs="宋体"/>
          <w:color w:val="000000"/>
          <w:kern w:val="0"/>
          <w:szCs w:val="21"/>
        </w:rPr>
      </w:pPr>
      <w:r>
        <w:rPr>
          <w:rFonts w:ascii="宋体" w:eastAsia="宋体" w:hAnsi="宋体" w:cs="宋体" w:hint="eastAsia"/>
          <w:b/>
          <w:bCs/>
          <w:color w:val="000000"/>
          <w:kern w:val="0"/>
        </w:rPr>
        <w:t>模块2</w:t>
      </w:r>
      <w:r w:rsidR="00BB5B3D">
        <w:rPr>
          <w:rFonts w:ascii="宋体" w:eastAsia="宋体" w:hAnsi="宋体" w:cs="宋体" w:hint="eastAsia"/>
          <w:b/>
          <w:bCs/>
          <w:color w:val="000000"/>
          <w:kern w:val="0"/>
        </w:rPr>
        <w:t xml:space="preserve"> </w:t>
      </w:r>
      <w:r w:rsidR="00CB3F9E">
        <w:rPr>
          <w:rFonts w:ascii="宋体" w:hAnsi="宋体" w:hint="eastAsia"/>
          <w:b/>
        </w:rPr>
        <w:t>有价证券与证券市场</w:t>
      </w:r>
    </w:p>
    <w:p w:rsidR="0045677C" w:rsidRPr="0045677C" w:rsidRDefault="0045677C" w:rsidP="00743018">
      <w:pPr>
        <w:widowControl/>
        <w:spacing w:before="100" w:beforeAutospacing="1" w:after="100" w:afterAutospacing="1" w:line="276" w:lineRule="auto"/>
        <w:ind w:firstLine="420"/>
        <w:jc w:val="left"/>
        <w:rPr>
          <w:rFonts w:ascii="宋体" w:eastAsia="宋体" w:hAnsi="宋体" w:cs="宋体"/>
          <w:color w:val="000000"/>
          <w:kern w:val="0"/>
          <w:szCs w:val="21"/>
        </w:rPr>
      </w:pPr>
      <w:r w:rsidRPr="0045677C">
        <w:rPr>
          <w:rFonts w:ascii="宋体" w:eastAsia="宋体" w:hAnsi="宋体" w:cs="宋体" w:hint="eastAsia"/>
          <w:b/>
          <w:bCs/>
          <w:color w:val="000000"/>
          <w:kern w:val="0"/>
        </w:rPr>
        <w:t>考核要求</w:t>
      </w:r>
    </w:p>
    <w:p w:rsidR="007D1382" w:rsidRDefault="007D1382" w:rsidP="00743018">
      <w:pPr>
        <w:widowControl/>
        <w:spacing w:before="100" w:beforeAutospacing="1" w:after="100" w:afterAutospacing="1" w:line="276" w:lineRule="auto"/>
        <w:ind w:firstLine="420"/>
        <w:jc w:val="left"/>
        <w:rPr>
          <w:rFonts w:asciiTheme="minorEastAsia" w:hAnsiTheme="minorEastAsia"/>
          <w:b/>
          <w:bCs/>
        </w:rPr>
      </w:pPr>
      <w:r>
        <w:rPr>
          <w:rFonts w:asciiTheme="minorEastAsia" w:hAnsiTheme="minorEastAsia" w:hint="eastAsia"/>
          <w:b/>
          <w:bCs/>
        </w:rPr>
        <w:t>掌握</w:t>
      </w:r>
    </w:p>
    <w:p w:rsidR="00B06D1D" w:rsidRDefault="002608F2" w:rsidP="00CB3F9E">
      <w:pPr>
        <w:tabs>
          <w:tab w:val="center" w:pos="4156"/>
          <w:tab w:val="left" w:pos="6540"/>
        </w:tabs>
        <w:spacing w:line="276" w:lineRule="auto"/>
        <w:ind w:firstLine="420"/>
      </w:pPr>
      <w:r>
        <w:rPr>
          <w:rFonts w:hint="eastAsia"/>
        </w:rPr>
        <w:t>股票的概念、特征、分类</w:t>
      </w:r>
    </w:p>
    <w:p w:rsidR="002608F2" w:rsidRDefault="002608F2" w:rsidP="00CB3F9E">
      <w:pPr>
        <w:tabs>
          <w:tab w:val="center" w:pos="4156"/>
          <w:tab w:val="left" w:pos="6540"/>
        </w:tabs>
        <w:spacing w:line="276" w:lineRule="auto"/>
        <w:ind w:firstLine="420"/>
      </w:pPr>
      <w:r>
        <w:rPr>
          <w:rFonts w:hint="eastAsia"/>
        </w:rPr>
        <w:t>债券的概念、分类</w:t>
      </w:r>
    </w:p>
    <w:p w:rsidR="002608F2" w:rsidRPr="002608F2" w:rsidRDefault="002608F2" w:rsidP="00CB3F9E">
      <w:pPr>
        <w:tabs>
          <w:tab w:val="center" w:pos="4156"/>
          <w:tab w:val="left" w:pos="6540"/>
        </w:tabs>
        <w:spacing w:line="276" w:lineRule="auto"/>
        <w:ind w:firstLine="420"/>
      </w:pPr>
      <w:r>
        <w:rPr>
          <w:rFonts w:hint="eastAsia"/>
        </w:rPr>
        <w:t>证券投资基金的概念、分类</w:t>
      </w:r>
    </w:p>
    <w:p w:rsidR="005E4342" w:rsidRPr="005E4342" w:rsidRDefault="00BB5B3D" w:rsidP="00743018">
      <w:pPr>
        <w:widowControl/>
        <w:spacing w:before="100" w:beforeAutospacing="1" w:after="100" w:afterAutospacing="1" w:line="276" w:lineRule="auto"/>
        <w:ind w:firstLine="420"/>
        <w:jc w:val="left"/>
        <w:rPr>
          <w:rFonts w:asciiTheme="minorEastAsia" w:hAnsiTheme="minorEastAsia"/>
          <w:b/>
          <w:bCs/>
        </w:rPr>
      </w:pPr>
      <w:r>
        <w:rPr>
          <w:rFonts w:asciiTheme="minorEastAsia" w:hAnsiTheme="minorEastAsia" w:hint="eastAsia"/>
          <w:b/>
          <w:bCs/>
        </w:rPr>
        <w:t>识记</w:t>
      </w:r>
    </w:p>
    <w:p w:rsidR="00377A85" w:rsidRDefault="002608F2" w:rsidP="00BB5B3D">
      <w:pPr>
        <w:pStyle w:val="a7"/>
        <w:spacing w:line="276" w:lineRule="auto"/>
      </w:pPr>
      <w:r>
        <w:rPr>
          <w:rFonts w:hint="eastAsia"/>
        </w:rPr>
        <w:lastRenderedPageBreak/>
        <w:t>股票价格指数概述</w:t>
      </w:r>
    </w:p>
    <w:p w:rsidR="002608F2" w:rsidRDefault="002608F2" w:rsidP="00BB5B3D">
      <w:pPr>
        <w:pStyle w:val="a7"/>
        <w:spacing w:line="276" w:lineRule="auto"/>
      </w:pPr>
      <w:r>
        <w:rPr>
          <w:rFonts w:hint="eastAsia"/>
        </w:rPr>
        <w:t>上海证券综合指数、深证成分股指数、沪深300指数</w:t>
      </w:r>
    </w:p>
    <w:p w:rsidR="00B7374F" w:rsidRPr="005E4342" w:rsidRDefault="00B7374F" w:rsidP="00B7374F">
      <w:pPr>
        <w:widowControl/>
        <w:spacing w:before="100" w:beforeAutospacing="1" w:after="100" w:afterAutospacing="1" w:line="276" w:lineRule="auto"/>
        <w:ind w:firstLine="420"/>
        <w:jc w:val="left"/>
        <w:rPr>
          <w:rFonts w:asciiTheme="minorEastAsia" w:hAnsiTheme="minorEastAsia"/>
          <w:b/>
          <w:bCs/>
        </w:rPr>
      </w:pPr>
      <w:r>
        <w:rPr>
          <w:rFonts w:asciiTheme="minorEastAsia" w:hAnsiTheme="minorEastAsia" w:hint="eastAsia"/>
          <w:b/>
          <w:bCs/>
        </w:rPr>
        <w:t>了解</w:t>
      </w:r>
    </w:p>
    <w:p w:rsidR="00C507DF" w:rsidRDefault="00754F98" w:rsidP="007D7954">
      <w:pPr>
        <w:pStyle w:val="a7"/>
        <w:spacing w:line="276" w:lineRule="auto"/>
      </w:pPr>
      <w:r>
        <w:rPr>
          <w:rFonts w:hint="eastAsia"/>
        </w:rPr>
        <w:t>证券市场概述</w:t>
      </w:r>
    </w:p>
    <w:p w:rsidR="00754F98" w:rsidRDefault="002608F2" w:rsidP="007D7954">
      <w:pPr>
        <w:pStyle w:val="a7"/>
        <w:spacing w:line="276" w:lineRule="auto"/>
      </w:pPr>
      <w:r>
        <w:rPr>
          <w:rFonts w:hint="eastAsia"/>
        </w:rPr>
        <w:t>国际上主要的证券交易所</w:t>
      </w:r>
    </w:p>
    <w:p w:rsidR="002608F2" w:rsidRDefault="002608F2" w:rsidP="007D7954">
      <w:pPr>
        <w:pStyle w:val="a7"/>
        <w:spacing w:line="276" w:lineRule="auto"/>
      </w:pPr>
      <w:r>
        <w:rPr>
          <w:rFonts w:hint="eastAsia"/>
        </w:rPr>
        <w:t>国际上有影响力的股票价格指数</w:t>
      </w:r>
    </w:p>
    <w:p w:rsidR="002608F2" w:rsidRPr="002608F2" w:rsidRDefault="002608F2" w:rsidP="007D7954">
      <w:pPr>
        <w:pStyle w:val="a7"/>
        <w:spacing w:line="276" w:lineRule="auto"/>
      </w:pPr>
    </w:p>
    <w:p w:rsidR="0045677C" w:rsidRPr="0045677C" w:rsidRDefault="00E80D22" w:rsidP="00B43A4B">
      <w:pPr>
        <w:widowControl/>
        <w:spacing w:before="100" w:beforeAutospacing="1" w:after="100" w:afterAutospacing="1" w:line="276" w:lineRule="auto"/>
        <w:ind w:firstLine="420"/>
        <w:jc w:val="center"/>
        <w:rPr>
          <w:rFonts w:ascii="宋体" w:eastAsia="宋体" w:hAnsi="宋体" w:cs="宋体"/>
          <w:color w:val="000000"/>
          <w:kern w:val="0"/>
          <w:szCs w:val="21"/>
        </w:rPr>
      </w:pPr>
      <w:r>
        <w:rPr>
          <w:rFonts w:ascii="宋体" w:eastAsia="宋体" w:hAnsi="宋体" w:cs="宋体" w:hint="eastAsia"/>
          <w:b/>
          <w:bCs/>
          <w:color w:val="000000"/>
          <w:kern w:val="0"/>
        </w:rPr>
        <w:t>模块3</w:t>
      </w:r>
      <w:r w:rsidR="00BB5B3D">
        <w:rPr>
          <w:rFonts w:ascii="宋体" w:eastAsia="宋体" w:hAnsi="宋体" w:cs="宋体" w:hint="eastAsia"/>
          <w:b/>
          <w:bCs/>
          <w:color w:val="000000"/>
          <w:kern w:val="0"/>
        </w:rPr>
        <w:t xml:space="preserve"> </w:t>
      </w:r>
      <w:r w:rsidR="002608F2">
        <w:rPr>
          <w:rFonts w:ascii="宋体" w:hint="eastAsia"/>
          <w:b/>
        </w:rPr>
        <w:t>证券的发行与交易</w:t>
      </w:r>
    </w:p>
    <w:p w:rsidR="0045677C" w:rsidRPr="00743018" w:rsidRDefault="0045677C" w:rsidP="00743018">
      <w:pPr>
        <w:widowControl/>
        <w:spacing w:before="100" w:beforeAutospacing="1" w:after="100" w:afterAutospacing="1" w:line="276" w:lineRule="auto"/>
        <w:ind w:firstLine="420"/>
        <w:jc w:val="left"/>
        <w:rPr>
          <w:rFonts w:ascii="宋体" w:eastAsia="宋体" w:hAnsi="宋体" w:cs="宋体"/>
          <w:b/>
          <w:bCs/>
          <w:color w:val="000000"/>
          <w:kern w:val="0"/>
        </w:rPr>
      </w:pPr>
      <w:r w:rsidRPr="0045677C">
        <w:rPr>
          <w:rFonts w:ascii="宋体" w:eastAsia="宋体" w:hAnsi="宋体" w:cs="宋体" w:hint="eastAsia"/>
          <w:b/>
          <w:bCs/>
          <w:color w:val="000000"/>
          <w:kern w:val="0"/>
        </w:rPr>
        <w:t>考核要求</w:t>
      </w:r>
    </w:p>
    <w:p w:rsidR="00B10932" w:rsidRPr="00743018" w:rsidRDefault="00B10932" w:rsidP="00B10932">
      <w:pPr>
        <w:widowControl/>
        <w:spacing w:before="100" w:beforeAutospacing="1" w:after="100" w:afterAutospacing="1" w:line="276" w:lineRule="auto"/>
        <w:ind w:firstLine="420"/>
        <w:jc w:val="left"/>
        <w:rPr>
          <w:rFonts w:ascii="宋体" w:eastAsia="宋体" w:hAnsi="宋体" w:cs="宋体"/>
          <w:b/>
          <w:bCs/>
          <w:color w:val="000000"/>
          <w:kern w:val="0"/>
        </w:rPr>
      </w:pPr>
      <w:r w:rsidRPr="00743018">
        <w:rPr>
          <w:rFonts w:ascii="宋体" w:eastAsia="宋体" w:hAnsi="宋体" w:cs="宋体" w:hint="eastAsia"/>
          <w:b/>
          <w:bCs/>
          <w:color w:val="000000"/>
          <w:kern w:val="0"/>
        </w:rPr>
        <w:t>掌握</w:t>
      </w:r>
    </w:p>
    <w:p w:rsidR="00B10932" w:rsidRDefault="00DA1D90" w:rsidP="00B10932">
      <w:pPr>
        <w:spacing w:line="276" w:lineRule="auto"/>
        <w:ind w:firstLine="480"/>
        <w:rPr>
          <w:rFonts w:ascii="宋体"/>
        </w:rPr>
      </w:pPr>
      <w:r>
        <w:rPr>
          <w:rFonts w:ascii="宋体" w:hint="eastAsia"/>
        </w:rPr>
        <w:t>股票发行制度、发行方式</w:t>
      </w:r>
    </w:p>
    <w:p w:rsidR="00BB5B3D" w:rsidRPr="00DA1D90" w:rsidRDefault="00BB5B3D" w:rsidP="00DA1D90">
      <w:pPr>
        <w:widowControl/>
        <w:spacing w:before="100" w:beforeAutospacing="1" w:after="100" w:afterAutospacing="1" w:line="276" w:lineRule="auto"/>
        <w:ind w:firstLine="420"/>
        <w:jc w:val="left"/>
        <w:rPr>
          <w:rFonts w:ascii="宋体" w:eastAsia="宋体" w:hAnsi="宋体" w:cs="宋体"/>
          <w:b/>
          <w:bCs/>
          <w:color w:val="000000"/>
          <w:kern w:val="0"/>
        </w:rPr>
      </w:pPr>
      <w:r>
        <w:rPr>
          <w:rFonts w:asciiTheme="minorEastAsia" w:hAnsiTheme="minorEastAsia" w:hint="eastAsia"/>
          <w:b/>
        </w:rPr>
        <w:t>识记</w:t>
      </w:r>
    </w:p>
    <w:p w:rsidR="00B10932" w:rsidRDefault="00E80D22" w:rsidP="00BB5B3D">
      <w:pPr>
        <w:spacing w:line="276" w:lineRule="auto"/>
        <w:ind w:firstLine="480"/>
        <w:rPr>
          <w:rFonts w:ascii="宋体"/>
        </w:rPr>
      </w:pPr>
      <w:r>
        <w:rPr>
          <w:rFonts w:ascii="宋体" w:hint="eastAsia"/>
        </w:rPr>
        <w:t>股票交易规则</w:t>
      </w:r>
    </w:p>
    <w:p w:rsidR="00E80D22" w:rsidRDefault="00E80D22" w:rsidP="00BB5B3D">
      <w:pPr>
        <w:spacing w:line="276" w:lineRule="auto"/>
        <w:ind w:firstLine="480"/>
        <w:rPr>
          <w:rFonts w:ascii="宋体"/>
        </w:rPr>
      </w:pPr>
      <w:r>
        <w:rPr>
          <w:rFonts w:ascii="宋体" w:hint="eastAsia"/>
        </w:rPr>
        <w:t>证券投资基金的交易程序与规则</w:t>
      </w:r>
    </w:p>
    <w:p w:rsidR="00DE7DE6" w:rsidRPr="00BB5B3D" w:rsidRDefault="00DE7DE6" w:rsidP="00DE7DE6">
      <w:pPr>
        <w:widowControl/>
        <w:spacing w:before="100" w:beforeAutospacing="1" w:after="100" w:afterAutospacing="1" w:line="276" w:lineRule="auto"/>
        <w:ind w:firstLine="420"/>
        <w:jc w:val="left"/>
        <w:rPr>
          <w:rFonts w:ascii="宋体" w:eastAsia="宋体" w:hAnsi="宋体" w:cs="宋体"/>
          <w:b/>
          <w:bCs/>
          <w:color w:val="000000"/>
          <w:kern w:val="0"/>
        </w:rPr>
      </w:pPr>
      <w:r>
        <w:rPr>
          <w:rFonts w:asciiTheme="minorEastAsia" w:hAnsiTheme="minorEastAsia" w:hint="eastAsia"/>
          <w:b/>
        </w:rPr>
        <w:t>了解</w:t>
      </w:r>
    </w:p>
    <w:p w:rsidR="0034252D" w:rsidRDefault="00DA1D90" w:rsidP="00DA1D90">
      <w:pPr>
        <w:spacing w:line="276" w:lineRule="auto"/>
        <w:ind w:firstLine="480"/>
        <w:rPr>
          <w:rFonts w:ascii="宋体"/>
        </w:rPr>
      </w:pPr>
      <w:r>
        <w:rPr>
          <w:rFonts w:ascii="宋体" w:hint="eastAsia"/>
        </w:rPr>
        <w:t>证券发行市场的特点</w:t>
      </w:r>
    </w:p>
    <w:p w:rsidR="00B10932" w:rsidRDefault="00DA1D90" w:rsidP="00B10932">
      <w:pPr>
        <w:spacing w:line="276" w:lineRule="auto"/>
        <w:ind w:firstLine="480"/>
        <w:rPr>
          <w:rFonts w:ascii="宋体"/>
        </w:rPr>
      </w:pPr>
      <w:r>
        <w:rPr>
          <w:rFonts w:ascii="宋体" w:hint="eastAsia"/>
        </w:rPr>
        <w:t>债券发行市场</w:t>
      </w:r>
    </w:p>
    <w:p w:rsidR="000D7FFE" w:rsidRDefault="000D7FFE" w:rsidP="00B10932">
      <w:pPr>
        <w:spacing w:line="276" w:lineRule="auto"/>
        <w:ind w:firstLine="480"/>
        <w:rPr>
          <w:rFonts w:ascii="宋体"/>
        </w:rPr>
      </w:pPr>
      <w:r>
        <w:rPr>
          <w:rFonts w:ascii="宋体" w:hint="eastAsia"/>
        </w:rPr>
        <w:t>证券交易市场分类</w:t>
      </w:r>
    </w:p>
    <w:p w:rsidR="00DA1D90" w:rsidRDefault="00E80D22" w:rsidP="00B10932">
      <w:pPr>
        <w:spacing w:line="276" w:lineRule="auto"/>
        <w:ind w:firstLine="480"/>
        <w:rPr>
          <w:rFonts w:ascii="宋体"/>
        </w:rPr>
      </w:pPr>
      <w:r>
        <w:rPr>
          <w:rFonts w:ascii="宋体" w:hint="eastAsia"/>
        </w:rPr>
        <w:t>债券现货交易</w:t>
      </w:r>
    </w:p>
    <w:p w:rsidR="00E80D22" w:rsidRPr="00B10932" w:rsidRDefault="00E80D22" w:rsidP="00B10932">
      <w:pPr>
        <w:spacing w:line="276" w:lineRule="auto"/>
        <w:ind w:firstLine="480"/>
        <w:rPr>
          <w:rFonts w:ascii="宋体"/>
        </w:rPr>
      </w:pPr>
    </w:p>
    <w:p w:rsidR="0045677C" w:rsidRPr="00743018" w:rsidRDefault="00E80D22" w:rsidP="000E020C">
      <w:pPr>
        <w:widowControl/>
        <w:spacing w:before="100" w:beforeAutospacing="1" w:after="100" w:afterAutospacing="1" w:line="276" w:lineRule="auto"/>
        <w:ind w:firstLine="420"/>
        <w:jc w:val="center"/>
        <w:rPr>
          <w:rFonts w:ascii="宋体" w:eastAsia="宋体" w:hAnsi="宋体" w:cs="宋体"/>
          <w:b/>
          <w:bCs/>
          <w:color w:val="000000"/>
          <w:kern w:val="0"/>
        </w:rPr>
      </w:pPr>
      <w:r>
        <w:rPr>
          <w:rFonts w:ascii="宋体" w:eastAsia="宋体" w:hAnsi="宋体" w:cs="宋体" w:hint="eastAsia"/>
          <w:b/>
          <w:bCs/>
          <w:color w:val="000000"/>
          <w:kern w:val="0"/>
        </w:rPr>
        <w:t>模块4</w:t>
      </w:r>
      <w:r w:rsidR="00BB5B3D">
        <w:rPr>
          <w:rFonts w:ascii="宋体" w:eastAsia="宋体" w:hAnsi="宋体" w:cs="宋体" w:hint="eastAsia"/>
          <w:b/>
          <w:bCs/>
          <w:color w:val="000000"/>
          <w:kern w:val="0"/>
        </w:rPr>
        <w:t xml:space="preserve"> </w:t>
      </w:r>
      <w:r>
        <w:rPr>
          <w:rFonts w:ascii="宋体" w:hint="eastAsia"/>
          <w:b/>
        </w:rPr>
        <w:t>证券信息收集方法</w:t>
      </w:r>
    </w:p>
    <w:p w:rsidR="00FB3AF2" w:rsidRPr="00E80D22" w:rsidRDefault="0045677C" w:rsidP="00E80D22">
      <w:pPr>
        <w:widowControl/>
        <w:spacing w:before="100" w:beforeAutospacing="1" w:after="100" w:afterAutospacing="1" w:line="276" w:lineRule="auto"/>
        <w:ind w:firstLine="420"/>
        <w:jc w:val="left"/>
        <w:rPr>
          <w:rFonts w:ascii="宋体" w:eastAsia="宋体" w:hAnsi="宋体" w:cs="宋体"/>
          <w:b/>
          <w:bCs/>
          <w:color w:val="000000"/>
          <w:kern w:val="0"/>
        </w:rPr>
      </w:pPr>
      <w:r w:rsidRPr="00743018">
        <w:rPr>
          <w:rFonts w:ascii="宋体" w:eastAsia="宋体" w:hAnsi="宋体" w:cs="宋体" w:hint="eastAsia"/>
          <w:b/>
          <w:bCs/>
          <w:color w:val="000000"/>
          <w:kern w:val="0"/>
        </w:rPr>
        <w:t>考核要求</w:t>
      </w:r>
    </w:p>
    <w:p w:rsidR="005E4342" w:rsidRPr="00BB5B3D" w:rsidRDefault="00BB5B3D" w:rsidP="00525BB3">
      <w:pPr>
        <w:widowControl/>
        <w:spacing w:before="100" w:beforeAutospacing="1" w:after="100" w:afterAutospacing="1" w:line="276" w:lineRule="auto"/>
        <w:ind w:firstLine="420"/>
        <w:jc w:val="left"/>
        <w:rPr>
          <w:rFonts w:asciiTheme="minorEastAsia" w:hAnsiTheme="minorEastAsia"/>
          <w:b/>
        </w:rPr>
      </w:pPr>
      <w:r w:rsidRPr="00525BB3">
        <w:rPr>
          <w:rFonts w:ascii="宋体" w:eastAsia="宋体" w:hAnsi="宋体" w:cs="宋体" w:hint="eastAsia"/>
          <w:b/>
          <w:bCs/>
          <w:color w:val="000000"/>
          <w:kern w:val="0"/>
        </w:rPr>
        <w:t>识记</w:t>
      </w:r>
    </w:p>
    <w:p w:rsidR="00A20F21" w:rsidRDefault="00E80D22" w:rsidP="00E80D22">
      <w:pPr>
        <w:spacing w:line="276" w:lineRule="auto"/>
        <w:ind w:firstLine="420"/>
        <w:rPr>
          <w:rFonts w:ascii="宋体"/>
        </w:rPr>
      </w:pPr>
      <w:r>
        <w:rPr>
          <w:rFonts w:ascii="宋体" w:hint="eastAsia"/>
        </w:rPr>
        <w:t>证券信息的来源</w:t>
      </w:r>
    </w:p>
    <w:p w:rsidR="00E80D22" w:rsidRDefault="00E80D22" w:rsidP="00E80D22">
      <w:pPr>
        <w:spacing w:line="276" w:lineRule="auto"/>
        <w:ind w:firstLine="420"/>
        <w:rPr>
          <w:rFonts w:ascii="宋体"/>
        </w:rPr>
      </w:pPr>
      <w:r>
        <w:rPr>
          <w:rFonts w:ascii="宋体" w:hint="eastAsia"/>
        </w:rPr>
        <w:t>查询上市公司基本面</w:t>
      </w:r>
    </w:p>
    <w:p w:rsidR="00B10932" w:rsidRPr="00BB5B3D" w:rsidRDefault="00B10932" w:rsidP="00B10932">
      <w:pPr>
        <w:widowControl/>
        <w:spacing w:before="100" w:beforeAutospacing="1" w:after="100" w:afterAutospacing="1" w:line="276" w:lineRule="auto"/>
        <w:ind w:firstLine="420"/>
        <w:jc w:val="left"/>
        <w:rPr>
          <w:rFonts w:asciiTheme="minorEastAsia" w:hAnsiTheme="minorEastAsia"/>
          <w:b/>
        </w:rPr>
      </w:pPr>
      <w:r>
        <w:rPr>
          <w:rFonts w:ascii="宋体" w:eastAsia="宋体" w:hAnsi="宋体" w:cs="宋体" w:hint="eastAsia"/>
          <w:b/>
          <w:bCs/>
          <w:color w:val="000000"/>
          <w:kern w:val="0"/>
        </w:rPr>
        <w:t>了解</w:t>
      </w:r>
    </w:p>
    <w:p w:rsidR="00A20F21" w:rsidRDefault="00E80D22" w:rsidP="00E80D22">
      <w:pPr>
        <w:spacing w:line="276" w:lineRule="auto"/>
        <w:ind w:firstLine="420"/>
        <w:rPr>
          <w:rFonts w:ascii="宋体"/>
        </w:rPr>
      </w:pPr>
      <w:r>
        <w:rPr>
          <w:rFonts w:ascii="宋体" w:hint="eastAsia"/>
        </w:rPr>
        <w:lastRenderedPageBreak/>
        <w:t>证券信息的传递机制</w:t>
      </w:r>
    </w:p>
    <w:p w:rsidR="00E80D22" w:rsidRDefault="00E80D22" w:rsidP="00E80D22">
      <w:pPr>
        <w:spacing w:line="276" w:lineRule="auto"/>
        <w:ind w:firstLine="420"/>
        <w:rPr>
          <w:rFonts w:ascii="宋体"/>
        </w:rPr>
      </w:pPr>
      <w:r>
        <w:rPr>
          <w:rFonts w:ascii="宋体" w:hint="eastAsia"/>
        </w:rPr>
        <w:t>以题材面分析选择股票的思路</w:t>
      </w:r>
    </w:p>
    <w:p w:rsidR="00E80D22" w:rsidRPr="00E80D22" w:rsidRDefault="00E80D22" w:rsidP="00E80D22">
      <w:pPr>
        <w:spacing w:line="276" w:lineRule="auto"/>
        <w:ind w:firstLine="420"/>
        <w:rPr>
          <w:rFonts w:ascii="宋体"/>
        </w:rPr>
      </w:pPr>
      <w:r>
        <w:rPr>
          <w:rFonts w:ascii="宋体" w:hint="eastAsia"/>
        </w:rPr>
        <w:t>查询开放式基金概况</w:t>
      </w:r>
    </w:p>
    <w:p w:rsidR="00525BB3" w:rsidRPr="00B10932" w:rsidRDefault="00525BB3" w:rsidP="00BE38AB">
      <w:pPr>
        <w:spacing w:line="276" w:lineRule="auto"/>
        <w:ind w:firstLine="480"/>
        <w:rPr>
          <w:rFonts w:ascii="宋体" w:eastAsia="宋体" w:hAnsi="宋体" w:cs="宋体"/>
          <w:b/>
          <w:bCs/>
          <w:color w:val="000000"/>
          <w:kern w:val="0"/>
        </w:rPr>
      </w:pPr>
    </w:p>
    <w:p w:rsidR="0045677C" w:rsidRPr="00743018" w:rsidRDefault="00E80D22" w:rsidP="00B43A4B">
      <w:pPr>
        <w:widowControl/>
        <w:spacing w:before="100" w:beforeAutospacing="1" w:after="100" w:afterAutospacing="1" w:line="276" w:lineRule="auto"/>
        <w:ind w:firstLine="420"/>
        <w:jc w:val="center"/>
        <w:rPr>
          <w:rFonts w:ascii="宋体" w:eastAsia="宋体" w:hAnsi="宋体" w:cs="宋体"/>
          <w:b/>
          <w:bCs/>
          <w:color w:val="000000"/>
          <w:kern w:val="0"/>
        </w:rPr>
      </w:pPr>
      <w:r>
        <w:rPr>
          <w:rFonts w:ascii="宋体" w:eastAsia="宋体" w:hAnsi="宋体" w:cs="宋体" w:hint="eastAsia"/>
          <w:b/>
          <w:bCs/>
          <w:color w:val="000000"/>
          <w:kern w:val="0"/>
        </w:rPr>
        <w:t>模块5</w:t>
      </w:r>
      <w:r w:rsidR="00525BB3">
        <w:rPr>
          <w:rFonts w:ascii="宋体" w:eastAsia="宋体" w:hAnsi="宋体" w:cs="宋体" w:hint="eastAsia"/>
          <w:b/>
          <w:bCs/>
          <w:color w:val="000000"/>
          <w:kern w:val="0"/>
        </w:rPr>
        <w:t xml:space="preserve"> </w:t>
      </w:r>
      <w:r w:rsidR="00FE7BBA">
        <w:rPr>
          <w:rFonts w:ascii="宋体" w:eastAsia="宋体" w:hAnsi="宋体" w:cs="宋体" w:hint="eastAsia"/>
          <w:b/>
          <w:bCs/>
          <w:color w:val="000000"/>
          <w:kern w:val="0"/>
        </w:rPr>
        <w:t>证券投资基本面分析</w:t>
      </w:r>
    </w:p>
    <w:p w:rsidR="0045677C" w:rsidRPr="00743018" w:rsidRDefault="0045677C" w:rsidP="00743018">
      <w:pPr>
        <w:widowControl/>
        <w:spacing w:before="100" w:beforeAutospacing="1" w:after="100" w:afterAutospacing="1" w:line="276" w:lineRule="auto"/>
        <w:ind w:firstLine="420"/>
        <w:jc w:val="left"/>
        <w:rPr>
          <w:rFonts w:ascii="宋体" w:eastAsia="宋体" w:hAnsi="宋体" w:cs="宋体"/>
          <w:b/>
          <w:bCs/>
          <w:color w:val="000000"/>
          <w:kern w:val="0"/>
        </w:rPr>
      </w:pPr>
      <w:r w:rsidRPr="0045677C">
        <w:rPr>
          <w:rFonts w:ascii="宋体" w:eastAsia="宋体" w:hAnsi="宋体" w:cs="宋体" w:hint="eastAsia"/>
          <w:b/>
          <w:bCs/>
          <w:color w:val="000000"/>
          <w:kern w:val="0"/>
        </w:rPr>
        <w:t>考核要求</w:t>
      </w:r>
    </w:p>
    <w:p w:rsidR="005E4342" w:rsidRPr="00743018" w:rsidRDefault="005E4342" w:rsidP="00743018">
      <w:pPr>
        <w:widowControl/>
        <w:spacing w:before="100" w:beforeAutospacing="1" w:after="100" w:afterAutospacing="1" w:line="276" w:lineRule="auto"/>
        <w:ind w:firstLine="420"/>
        <w:jc w:val="left"/>
        <w:rPr>
          <w:rFonts w:ascii="宋体" w:eastAsia="宋体" w:hAnsi="宋体" w:cs="宋体"/>
          <w:b/>
          <w:bCs/>
          <w:color w:val="000000"/>
          <w:kern w:val="0"/>
        </w:rPr>
      </w:pPr>
      <w:r w:rsidRPr="00743018">
        <w:rPr>
          <w:rFonts w:ascii="宋体" w:eastAsia="宋体" w:hAnsi="宋体" w:cs="宋体"/>
          <w:b/>
          <w:bCs/>
          <w:color w:val="000000"/>
          <w:kern w:val="0"/>
        </w:rPr>
        <w:t>掌握</w:t>
      </w:r>
    </w:p>
    <w:p w:rsidR="00F87C8E" w:rsidRDefault="00FE7BBA" w:rsidP="00FE7BBA">
      <w:pPr>
        <w:spacing w:line="276" w:lineRule="auto"/>
        <w:ind w:firstLineChars="200" w:firstLine="420"/>
        <w:rPr>
          <w:szCs w:val="21"/>
        </w:rPr>
      </w:pPr>
      <w:r>
        <w:rPr>
          <w:rFonts w:hint="eastAsia"/>
          <w:szCs w:val="21"/>
        </w:rPr>
        <w:t>宏观因素分析</w:t>
      </w:r>
    </w:p>
    <w:p w:rsidR="00FE7BBA" w:rsidRDefault="00FE7BBA" w:rsidP="00FE7BBA">
      <w:pPr>
        <w:spacing w:line="276" w:lineRule="auto"/>
        <w:ind w:firstLineChars="200" w:firstLine="420"/>
        <w:rPr>
          <w:szCs w:val="21"/>
        </w:rPr>
      </w:pPr>
      <w:r>
        <w:rPr>
          <w:rFonts w:hint="eastAsia"/>
          <w:szCs w:val="21"/>
        </w:rPr>
        <w:t>行业分析</w:t>
      </w:r>
    </w:p>
    <w:p w:rsidR="00FE7BBA" w:rsidRDefault="00BE38AB" w:rsidP="00FE7BBA">
      <w:pPr>
        <w:spacing w:line="276" w:lineRule="auto"/>
        <w:ind w:firstLineChars="200" w:firstLine="420"/>
        <w:rPr>
          <w:szCs w:val="21"/>
        </w:rPr>
      </w:pPr>
      <w:r>
        <w:rPr>
          <w:rFonts w:hint="eastAsia"/>
          <w:szCs w:val="21"/>
        </w:rPr>
        <w:t>公司分析</w:t>
      </w:r>
    </w:p>
    <w:p w:rsidR="00525BB3" w:rsidRPr="00525BB3" w:rsidRDefault="00525BB3" w:rsidP="00525BB3">
      <w:pPr>
        <w:widowControl/>
        <w:spacing w:before="100" w:beforeAutospacing="1" w:after="100" w:afterAutospacing="1" w:line="276" w:lineRule="auto"/>
        <w:ind w:firstLine="420"/>
        <w:jc w:val="left"/>
        <w:rPr>
          <w:rFonts w:asciiTheme="minorEastAsia" w:hAnsiTheme="minorEastAsia"/>
          <w:b/>
          <w:kern w:val="0"/>
        </w:rPr>
      </w:pPr>
      <w:r w:rsidRPr="00525BB3">
        <w:rPr>
          <w:rFonts w:asciiTheme="minorEastAsia" w:hAnsiTheme="minorEastAsia" w:hint="eastAsia"/>
          <w:b/>
          <w:kern w:val="0"/>
        </w:rPr>
        <w:t>识记</w:t>
      </w:r>
    </w:p>
    <w:p w:rsidR="00F87C8E" w:rsidRDefault="00FE7BBA" w:rsidP="00BE38AB">
      <w:pPr>
        <w:spacing w:line="276" w:lineRule="auto"/>
        <w:ind w:firstLineChars="200" w:firstLine="420"/>
        <w:rPr>
          <w:rFonts w:ascii="宋体"/>
        </w:rPr>
      </w:pPr>
      <w:r>
        <w:rPr>
          <w:rFonts w:ascii="宋体" w:hint="eastAsia"/>
        </w:rPr>
        <w:t>基本面分析的概念、优缺点、主要因素</w:t>
      </w:r>
    </w:p>
    <w:p w:rsidR="00FB3AF2" w:rsidRDefault="00FB3AF2" w:rsidP="00BE38AB">
      <w:pPr>
        <w:widowControl/>
        <w:spacing w:before="100" w:beforeAutospacing="1" w:after="100" w:afterAutospacing="1" w:line="276" w:lineRule="auto"/>
        <w:ind w:firstLine="420"/>
        <w:jc w:val="left"/>
        <w:rPr>
          <w:rFonts w:ascii="宋体"/>
        </w:rPr>
      </w:pPr>
    </w:p>
    <w:p w:rsidR="00743018" w:rsidRPr="00743018" w:rsidRDefault="00FE7BBA" w:rsidP="000E020C">
      <w:pPr>
        <w:widowControl/>
        <w:spacing w:before="100" w:beforeAutospacing="1" w:after="100" w:afterAutospacing="1" w:line="276" w:lineRule="auto"/>
        <w:ind w:firstLine="420"/>
        <w:jc w:val="center"/>
        <w:rPr>
          <w:rFonts w:ascii="宋体" w:eastAsia="宋体" w:hAnsi="宋体" w:cs="宋体"/>
          <w:b/>
          <w:bCs/>
          <w:color w:val="000000"/>
          <w:kern w:val="0"/>
        </w:rPr>
      </w:pPr>
      <w:r>
        <w:rPr>
          <w:rFonts w:ascii="宋体" w:eastAsia="宋体" w:hAnsi="宋体" w:cs="宋体" w:hint="eastAsia"/>
          <w:b/>
          <w:bCs/>
          <w:color w:val="000000"/>
          <w:kern w:val="0"/>
        </w:rPr>
        <w:t>模块6</w:t>
      </w:r>
      <w:r w:rsidR="00525BB3">
        <w:rPr>
          <w:rFonts w:ascii="宋体" w:eastAsia="宋体" w:hAnsi="宋体" w:cs="宋体" w:hint="eastAsia"/>
          <w:b/>
          <w:bCs/>
          <w:color w:val="000000"/>
          <w:kern w:val="0"/>
        </w:rPr>
        <w:t xml:space="preserve"> </w:t>
      </w:r>
      <w:r>
        <w:rPr>
          <w:rFonts w:ascii="宋体" w:hint="eastAsia"/>
          <w:b/>
        </w:rPr>
        <w:t>证券的价值评估</w:t>
      </w:r>
    </w:p>
    <w:p w:rsidR="00757522" w:rsidRPr="00B43A4B" w:rsidRDefault="00743018" w:rsidP="00B43A4B">
      <w:pPr>
        <w:widowControl/>
        <w:spacing w:before="100" w:beforeAutospacing="1" w:after="100" w:afterAutospacing="1" w:line="276" w:lineRule="auto"/>
        <w:ind w:firstLine="420"/>
        <w:jc w:val="left"/>
        <w:rPr>
          <w:rFonts w:ascii="宋体" w:eastAsia="宋体" w:hAnsi="宋体" w:cs="宋体"/>
          <w:b/>
          <w:bCs/>
          <w:color w:val="000000"/>
          <w:kern w:val="0"/>
        </w:rPr>
      </w:pPr>
      <w:r w:rsidRPr="0045677C">
        <w:rPr>
          <w:rFonts w:ascii="宋体" w:eastAsia="宋体" w:hAnsi="宋体" w:cs="宋体" w:hint="eastAsia"/>
          <w:b/>
          <w:bCs/>
          <w:color w:val="000000"/>
          <w:kern w:val="0"/>
        </w:rPr>
        <w:t>考核要求</w:t>
      </w:r>
    </w:p>
    <w:p w:rsidR="00BE38AB" w:rsidRDefault="00BE38AB" w:rsidP="00BE38AB">
      <w:pPr>
        <w:widowControl/>
        <w:spacing w:before="100" w:beforeAutospacing="1" w:after="100" w:afterAutospacing="1" w:line="276" w:lineRule="auto"/>
        <w:ind w:firstLine="420"/>
        <w:jc w:val="left"/>
        <w:rPr>
          <w:rFonts w:ascii="宋体" w:eastAsia="宋体" w:hAnsi="宋体" w:cs="宋体"/>
          <w:b/>
          <w:bCs/>
          <w:color w:val="000000"/>
          <w:kern w:val="0"/>
        </w:rPr>
      </w:pPr>
      <w:r w:rsidRPr="00743018">
        <w:rPr>
          <w:rFonts w:ascii="宋体" w:eastAsia="宋体" w:hAnsi="宋体" w:cs="宋体"/>
          <w:b/>
          <w:bCs/>
          <w:color w:val="000000"/>
          <w:kern w:val="0"/>
        </w:rPr>
        <w:t>掌握</w:t>
      </w:r>
    </w:p>
    <w:p w:rsidR="00BE38AB" w:rsidRDefault="00BE38AB" w:rsidP="00BE38AB">
      <w:pPr>
        <w:spacing w:line="276" w:lineRule="auto"/>
        <w:ind w:firstLineChars="200" w:firstLine="420"/>
        <w:rPr>
          <w:rFonts w:ascii="宋体"/>
        </w:rPr>
      </w:pPr>
      <w:r w:rsidRPr="00BE38AB">
        <w:rPr>
          <w:rFonts w:ascii="宋体" w:hint="eastAsia"/>
        </w:rPr>
        <w:t>债券</w:t>
      </w:r>
      <w:r>
        <w:rPr>
          <w:rFonts w:ascii="宋体" w:hint="eastAsia"/>
        </w:rPr>
        <w:t>的估值方法</w:t>
      </w:r>
    </w:p>
    <w:p w:rsidR="00BE38AB" w:rsidRDefault="00BE38AB" w:rsidP="00BE38AB">
      <w:pPr>
        <w:spacing w:line="276" w:lineRule="auto"/>
        <w:ind w:firstLineChars="200" w:firstLine="420"/>
        <w:rPr>
          <w:rFonts w:ascii="宋体"/>
        </w:rPr>
      </w:pPr>
      <w:r>
        <w:rPr>
          <w:rFonts w:ascii="宋体" w:hint="eastAsia"/>
        </w:rPr>
        <w:t>股票的绝对估值方法</w:t>
      </w:r>
    </w:p>
    <w:p w:rsidR="00BE38AB" w:rsidRPr="00BE38AB" w:rsidRDefault="00BE38AB" w:rsidP="00BE38AB">
      <w:pPr>
        <w:spacing w:line="276" w:lineRule="auto"/>
        <w:ind w:firstLineChars="200" w:firstLine="420"/>
        <w:rPr>
          <w:rFonts w:ascii="宋体"/>
        </w:rPr>
      </w:pPr>
      <w:r>
        <w:rPr>
          <w:rFonts w:ascii="宋体" w:hint="eastAsia"/>
        </w:rPr>
        <w:t>股票的相对估值方法</w:t>
      </w:r>
    </w:p>
    <w:p w:rsidR="00757522" w:rsidRPr="00757522" w:rsidRDefault="00525BB3" w:rsidP="00525BB3">
      <w:pPr>
        <w:widowControl/>
        <w:spacing w:before="100" w:beforeAutospacing="1" w:after="100" w:afterAutospacing="1" w:line="276" w:lineRule="auto"/>
        <w:ind w:firstLine="420"/>
        <w:jc w:val="left"/>
        <w:rPr>
          <w:rFonts w:asciiTheme="minorEastAsia" w:hAnsiTheme="minorEastAsia"/>
          <w:b/>
        </w:rPr>
      </w:pPr>
      <w:r>
        <w:rPr>
          <w:rFonts w:asciiTheme="minorEastAsia" w:hAnsiTheme="minorEastAsia" w:hint="eastAsia"/>
          <w:b/>
        </w:rPr>
        <w:t>识记</w:t>
      </w:r>
    </w:p>
    <w:p w:rsidR="00B43A4B" w:rsidRDefault="00BE38AB" w:rsidP="00FE7BBA">
      <w:pPr>
        <w:pStyle w:val="a7"/>
        <w:spacing w:line="276" w:lineRule="auto"/>
        <w:rPr>
          <w:rFonts w:asciiTheme="minorEastAsia" w:hAnsiTheme="minorEastAsia"/>
        </w:rPr>
      </w:pPr>
      <w:r>
        <w:rPr>
          <w:rFonts w:asciiTheme="minorEastAsia" w:hAnsiTheme="minorEastAsia" w:hint="eastAsia"/>
        </w:rPr>
        <w:t>债券市场价格分析</w:t>
      </w:r>
    </w:p>
    <w:p w:rsidR="00BE38AB" w:rsidRPr="00B43A4B" w:rsidRDefault="00BE38AB" w:rsidP="00FE7BBA">
      <w:pPr>
        <w:pStyle w:val="a7"/>
        <w:spacing w:line="276" w:lineRule="auto"/>
        <w:rPr>
          <w:rFonts w:asciiTheme="minorEastAsia" w:hAnsiTheme="minorEastAsia"/>
        </w:rPr>
      </w:pPr>
      <w:r>
        <w:rPr>
          <w:rFonts w:asciiTheme="minorEastAsia" w:hAnsiTheme="minorEastAsia" w:hint="eastAsia"/>
        </w:rPr>
        <w:t>基金资产价值评估的概念、考虑因素、原则、方法</w:t>
      </w:r>
    </w:p>
    <w:p w:rsidR="00F87C8E" w:rsidRPr="00BB5B3D" w:rsidRDefault="00F87C8E" w:rsidP="00F87C8E">
      <w:pPr>
        <w:widowControl/>
        <w:spacing w:before="100" w:beforeAutospacing="1" w:after="100" w:afterAutospacing="1" w:line="276" w:lineRule="auto"/>
        <w:ind w:firstLine="420"/>
        <w:jc w:val="left"/>
        <w:rPr>
          <w:rFonts w:asciiTheme="minorEastAsia" w:hAnsiTheme="minorEastAsia"/>
          <w:b/>
        </w:rPr>
      </w:pPr>
      <w:r>
        <w:rPr>
          <w:rFonts w:ascii="宋体" w:eastAsia="宋体" w:hAnsi="宋体" w:cs="宋体" w:hint="eastAsia"/>
          <w:b/>
          <w:bCs/>
          <w:color w:val="000000"/>
          <w:kern w:val="0"/>
        </w:rPr>
        <w:t>了解</w:t>
      </w:r>
    </w:p>
    <w:p w:rsidR="00BE38AB" w:rsidRPr="00BE38AB" w:rsidRDefault="00BE38AB" w:rsidP="00BE38AB">
      <w:pPr>
        <w:spacing w:line="276" w:lineRule="auto"/>
        <w:ind w:firstLineChars="200" w:firstLine="420"/>
        <w:rPr>
          <w:rFonts w:ascii="宋体"/>
        </w:rPr>
      </w:pPr>
      <w:r w:rsidRPr="00BE38AB">
        <w:rPr>
          <w:rFonts w:ascii="宋体" w:hint="eastAsia"/>
        </w:rPr>
        <w:t>债券定价原理</w:t>
      </w:r>
    </w:p>
    <w:p w:rsidR="00F87C8E" w:rsidRDefault="00BE38AB" w:rsidP="00FE7BBA">
      <w:pPr>
        <w:pStyle w:val="a7"/>
        <w:spacing w:line="276" w:lineRule="auto"/>
      </w:pPr>
      <w:r>
        <w:rPr>
          <w:rFonts w:hint="eastAsia"/>
        </w:rPr>
        <w:t>债券的信用评级</w:t>
      </w:r>
    </w:p>
    <w:p w:rsidR="00BE38AB" w:rsidRPr="00BE38AB" w:rsidRDefault="00BE38AB" w:rsidP="00FE7BBA">
      <w:pPr>
        <w:pStyle w:val="a7"/>
        <w:spacing w:line="276" w:lineRule="auto"/>
      </w:pPr>
      <w:r>
        <w:rPr>
          <w:rFonts w:hint="eastAsia"/>
        </w:rPr>
        <w:t>股票价值评估概述</w:t>
      </w:r>
    </w:p>
    <w:p w:rsidR="00525BB3" w:rsidRPr="00F87C8E" w:rsidRDefault="00525BB3" w:rsidP="00525BB3">
      <w:pPr>
        <w:spacing w:line="276" w:lineRule="auto"/>
        <w:rPr>
          <w:rFonts w:asciiTheme="minorEastAsia" w:hAnsiTheme="minorEastAsia"/>
        </w:rPr>
      </w:pPr>
    </w:p>
    <w:p w:rsidR="0045677C" w:rsidRPr="00743018" w:rsidRDefault="00FE7BBA" w:rsidP="00B43A4B">
      <w:pPr>
        <w:widowControl/>
        <w:spacing w:before="100" w:beforeAutospacing="1" w:after="100" w:afterAutospacing="1" w:line="276" w:lineRule="auto"/>
        <w:ind w:firstLine="420"/>
        <w:jc w:val="center"/>
        <w:rPr>
          <w:rFonts w:ascii="宋体" w:eastAsia="宋体" w:hAnsi="宋体" w:cs="宋体"/>
          <w:b/>
          <w:bCs/>
          <w:color w:val="000000"/>
          <w:kern w:val="0"/>
        </w:rPr>
      </w:pPr>
      <w:r>
        <w:rPr>
          <w:rFonts w:ascii="宋体" w:eastAsia="宋体" w:hAnsi="宋体" w:cs="宋体" w:hint="eastAsia"/>
          <w:b/>
          <w:bCs/>
          <w:color w:val="000000"/>
          <w:kern w:val="0"/>
        </w:rPr>
        <w:lastRenderedPageBreak/>
        <w:t>模块7</w:t>
      </w:r>
      <w:r w:rsidR="00FB3AF2">
        <w:rPr>
          <w:rFonts w:ascii="宋体" w:eastAsia="宋体" w:hAnsi="宋体" w:cs="宋体" w:hint="eastAsia"/>
          <w:b/>
          <w:bCs/>
          <w:color w:val="000000"/>
          <w:kern w:val="0"/>
        </w:rPr>
        <w:t xml:space="preserve"> </w:t>
      </w:r>
      <w:r>
        <w:rPr>
          <w:rFonts w:ascii="宋体" w:eastAsia="宋体" w:hAnsi="宋体" w:cs="宋体" w:hint="eastAsia"/>
          <w:b/>
          <w:bCs/>
          <w:color w:val="000000"/>
          <w:kern w:val="0"/>
        </w:rPr>
        <w:t>证券投资技术分析</w:t>
      </w:r>
    </w:p>
    <w:p w:rsidR="0045677C" w:rsidRPr="00743018" w:rsidRDefault="0045677C" w:rsidP="00743018">
      <w:pPr>
        <w:widowControl/>
        <w:spacing w:before="100" w:beforeAutospacing="1" w:after="100" w:afterAutospacing="1" w:line="276" w:lineRule="auto"/>
        <w:ind w:firstLine="420"/>
        <w:jc w:val="left"/>
        <w:rPr>
          <w:rFonts w:ascii="宋体" w:eastAsia="宋体" w:hAnsi="宋体" w:cs="宋体"/>
          <w:b/>
          <w:bCs/>
          <w:color w:val="000000"/>
          <w:kern w:val="0"/>
        </w:rPr>
      </w:pPr>
      <w:r w:rsidRPr="0045677C">
        <w:rPr>
          <w:rFonts w:ascii="宋体" w:eastAsia="宋体" w:hAnsi="宋体" w:cs="宋体" w:hint="eastAsia"/>
          <w:b/>
          <w:bCs/>
          <w:color w:val="000000"/>
          <w:kern w:val="0"/>
        </w:rPr>
        <w:t>考核要求</w:t>
      </w:r>
    </w:p>
    <w:p w:rsidR="00B862BE" w:rsidRDefault="00B862BE" w:rsidP="00E74C63">
      <w:pPr>
        <w:widowControl/>
        <w:spacing w:before="100" w:beforeAutospacing="1" w:after="100" w:afterAutospacing="1" w:line="276" w:lineRule="auto"/>
        <w:ind w:firstLine="420"/>
        <w:jc w:val="left"/>
        <w:rPr>
          <w:rFonts w:ascii="宋体" w:eastAsia="宋体" w:hAnsi="宋体" w:cs="宋体"/>
          <w:b/>
          <w:bCs/>
          <w:color w:val="000000"/>
          <w:kern w:val="0"/>
        </w:rPr>
      </w:pPr>
      <w:r w:rsidRPr="00E74C63">
        <w:rPr>
          <w:rFonts w:ascii="宋体" w:eastAsia="宋体" w:hAnsi="宋体" w:cs="宋体"/>
          <w:b/>
          <w:bCs/>
          <w:color w:val="000000"/>
          <w:kern w:val="0"/>
        </w:rPr>
        <w:t>掌握</w:t>
      </w:r>
    </w:p>
    <w:p w:rsidR="005224AA" w:rsidRDefault="005224AA" w:rsidP="005224AA">
      <w:pPr>
        <w:widowControl/>
        <w:spacing w:before="100" w:beforeAutospacing="1" w:after="100" w:afterAutospacing="1" w:line="276" w:lineRule="auto"/>
        <w:ind w:firstLine="420"/>
        <w:jc w:val="left"/>
        <w:rPr>
          <w:rFonts w:ascii="宋体"/>
        </w:rPr>
      </w:pPr>
      <w:r>
        <w:rPr>
          <w:rFonts w:ascii="宋体" w:hint="eastAsia"/>
        </w:rPr>
        <w:t>移动平均线的分析与运用</w:t>
      </w:r>
    </w:p>
    <w:p w:rsidR="005224AA" w:rsidRPr="005224AA" w:rsidRDefault="005224AA" w:rsidP="005224AA">
      <w:pPr>
        <w:widowControl/>
        <w:spacing w:before="100" w:beforeAutospacing="1" w:after="100" w:afterAutospacing="1" w:line="276" w:lineRule="auto"/>
        <w:ind w:firstLine="420"/>
        <w:jc w:val="left"/>
        <w:rPr>
          <w:rFonts w:ascii="宋体"/>
        </w:rPr>
      </w:pPr>
      <w:r>
        <w:rPr>
          <w:rFonts w:ascii="宋体" w:hint="eastAsia"/>
        </w:rPr>
        <w:t>相对强弱指数、随机指标、指数平滑异同移动平均线</w:t>
      </w:r>
    </w:p>
    <w:p w:rsidR="00B862BE" w:rsidRPr="00B862BE" w:rsidRDefault="00927998" w:rsidP="00E74C63">
      <w:pPr>
        <w:widowControl/>
        <w:spacing w:before="100" w:beforeAutospacing="1" w:after="100" w:afterAutospacing="1" w:line="276" w:lineRule="auto"/>
        <w:ind w:firstLine="420"/>
        <w:jc w:val="left"/>
        <w:rPr>
          <w:rFonts w:asciiTheme="minorEastAsia" w:hAnsiTheme="minorEastAsia"/>
          <w:b/>
        </w:rPr>
      </w:pPr>
      <w:r>
        <w:rPr>
          <w:rFonts w:asciiTheme="minorEastAsia" w:hAnsiTheme="minorEastAsia" w:hint="eastAsia"/>
          <w:b/>
        </w:rPr>
        <w:t>识记</w:t>
      </w:r>
    </w:p>
    <w:p w:rsidR="00B43A4B" w:rsidRPr="00D1548B" w:rsidRDefault="0078107D" w:rsidP="00E74C63">
      <w:pPr>
        <w:spacing w:line="276" w:lineRule="auto"/>
        <w:ind w:firstLineChars="200" w:firstLine="420"/>
        <w:rPr>
          <w:rFonts w:ascii="宋体"/>
        </w:rPr>
      </w:pPr>
      <w:r w:rsidRPr="00D1548B">
        <w:rPr>
          <w:rFonts w:ascii="宋体" w:hint="eastAsia"/>
        </w:rPr>
        <w:t>基本面分析与</w:t>
      </w:r>
      <w:r w:rsidRPr="00E74C63">
        <w:rPr>
          <w:rFonts w:ascii="宋体" w:hint="eastAsia"/>
        </w:rPr>
        <w:t>技术</w:t>
      </w:r>
      <w:r w:rsidRPr="00D1548B">
        <w:rPr>
          <w:rFonts w:ascii="宋体" w:hint="eastAsia"/>
        </w:rPr>
        <w:t>分析的联系与区别</w:t>
      </w:r>
    </w:p>
    <w:p w:rsidR="00D1548B" w:rsidRDefault="00D1548B" w:rsidP="00D1548B">
      <w:pPr>
        <w:spacing w:line="276" w:lineRule="auto"/>
        <w:ind w:firstLineChars="200" w:firstLine="420"/>
        <w:rPr>
          <w:rFonts w:ascii="宋体"/>
        </w:rPr>
      </w:pPr>
      <w:r w:rsidRPr="00D1548B">
        <w:rPr>
          <w:rFonts w:ascii="宋体" w:hint="eastAsia"/>
        </w:rPr>
        <w:t>K线图及其组合的应用与分析</w:t>
      </w:r>
    </w:p>
    <w:p w:rsidR="005224AA" w:rsidRDefault="005224AA" w:rsidP="00D1548B">
      <w:pPr>
        <w:spacing w:line="276" w:lineRule="auto"/>
        <w:ind w:firstLineChars="200" w:firstLine="420"/>
        <w:rPr>
          <w:rFonts w:ascii="宋体"/>
        </w:rPr>
      </w:pPr>
      <w:r>
        <w:rPr>
          <w:rFonts w:ascii="宋体" w:hint="eastAsia"/>
        </w:rPr>
        <w:t>趋势线分析</w:t>
      </w:r>
    </w:p>
    <w:p w:rsidR="005224AA" w:rsidRDefault="005224AA" w:rsidP="00D1548B">
      <w:pPr>
        <w:spacing w:line="276" w:lineRule="auto"/>
        <w:ind w:firstLineChars="200" w:firstLine="420"/>
        <w:rPr>
          <w:rFonts w:ascii="宋体"/>
        </w:rPr>
      </w:pPr>
      <w:r>
        <w:rPr>
          <w:rFonts w:ascii="宋体" w:hint="eastAsia"/>
        </w:rPr>
        <w:t>道氏理论</w:t>
      </w:r>
    </w:p>
    <w:p w:rsidR="005224AA" w:rsidRPr="00D1548B" w:rsidRDefault="005224AA" w:rsidP="00D1548B">
      <w:pPr>
        <w:spacing w:line="276" w:lineRule="auto"/>
        <w:ind w:firstLineChars="200" w:firstLine="420"/>
        <w:rPr>
          <w:rFonts w:ascii="宋体"/>
        </w:rPr>
      </w:pPr>
      <w:r>
        <w:rPr>
          <w:rFonts w:ascii="宋体" w:hint="eastAsia"/>
        </w:rPr>
        <w:t>波浪理论</w:t>
      </w:r>
    </w:p>
    <w:p w:rsidR="00B43A4B" w:rsidRPr="00BB5B3D" w:rsidRDefault="00B43A4B" w:rsidP="00B43A4B">
      <w:pPr>
        <w:widowControl/>
        <w:spacing w:before="100" w:beforeAutospacing="1" w:after="100" w:afterAutospacing="1" w:line="276" w:lineRule="auto"/>
        <w:ind w:firstLine="420"/>
        <w:jc w:val="left"/>
        <w:rPr>
          <w:rFonts w:asciiTheme="minorEastAsia" w:hAnsiTheme="minorEastAsia"/>
          <w:b/>
        </w:rPr>
      </w:pPr>
      <w:r>
        <w:rPr>
          <w:rFonts w:ascii="宋体" w:eastAsia="宋体" w:hAnsi="宋体" w:cs="宋体" w:hint="eastAsia"/>
          <w:b/>
          <w:bCs/>
          <w:color w:val="000000"/>
          <w:kern w:val="0"/>
        </w:rPr>
        <w:t>了解</w:t>
      </w:r>
    </w:p>
    <w:p w:rsidR="00AF3886" w:rsidRDefault="0078107D" w:rsidP="00FE7BBA">
      <w:pPr>
        <w:pStyle w:val="a7"/>
        <w:spacing w:line="276" w:lineRule="auto"/>
        <w:rPr>
          <w:rFonts w:asciiTheme="minorEastAsia" w:hAnsiTheme="minorEastAsia"/>
        </w:rPr>
      </w:pPr>
      <w:r>
        <w:rPr>
          <w:rFonts w:asciiTheme="minorEastAsia" w:hAnsiTheme="minorEastAsia" w:hint="eastAsia"/>
        </w:rPr>
        <w:t>技术分析的假设前提、基本原理、对象、局限性</w:t>
      </w:r>
    </w:p>
    <w:p w:rsidR="00E74C63" w:rsidRPr="0078107D" w:rsidRDefault="00E74C63" w:rsidP="00E74C63">
      <w:pPr>
        <w:pStyle w:val="a7"/>
        <w:spacing w:line="276" w:lineRule="auto"/>
      </w:pPr>
      <w:r>
        <w:rPr>
          <w:rFonts w:hint="eastAsia"/>
        </w:rPr>
        <w:t>K线图的绘制</w:t>
      </w:r>
    </w:p>
    <w:p w:rsidR="00B43A4B" w:rsidRPr="00B43A4B" w:rsidRDefault="00B43A4B" w:rsidP="002760A3">
      <w:pPr>
        <w:spacing w:line="276" w:lineRule="auto"/>
        <w:ind w:firstLine="439"/>
        <w:rPr>
          <w:rFonts w:asciiTheme="minorEastAsia" w:hAnsiTheme="minorEastAsia"/>
        </w:rPr>
      </w:pPr>
    </w:p>
    <w:p w:rsidR="00743018" w:rsidRPr="00743018" w:rsidRDefault="00FE7BBA" w:rsidP="00B43A4B">
      <w:pPr>
        <w:widowControl/>
        <w:spacing w:before="100" w:beforeAutospacing="1" w:after="100" w:afterAutospacing="1" w:line="276" w:lineRule="auto"/>
        <w:ind w:firstLine="420"/>
        <w:jc w:val="center"/>
        <w:rPr>
          <w:rFonts w:ascii="宋体" w:eastAsia="宋体" w:hAnsi="宋体" w:cs="宋体"/>
          <w:b/>
          <w:bCs/>
          <w:color w:val="000000"/>
          <w:kern w:val="0"/>
        </w:rPr>
      </w:pPr>
      <w:r>
        <w:rPr>
          <w:rFonts w:ascii="宋体" w:eastAsia="宋体" w:hAnsi="宋体" w:cs="宋体" w:hint="eastAsia"/>
          <w:b/>
          <w:bCs/>
          <w:color w:val="000000"/>
          <w:kern w:val="0"/>
        </w:rPr>
        <w:t>模块8</w:t>
      </w:r>
      <w:r w:rsidR="002760A3">
        <w:rPr>
          <w:rFonts w:ascii="宋体" w:eastAsia="宋体" w:hAnsi="宋体" w:cs="宋体" w:hint="eastAsia"/>
          <w:b/>
          <w:bCs/>
          <w:color w:val="000000"/>
          <w:kern w:val="0"/>
        </w:rPr>
        <w:t xml:space="preserve"> </w:t>
      </w:r>
      <w:r>
        <w:rPr>
          <w:rFonts w:ascii="宋体" w:hint="eastAsia"/>
          <w:b/>
        </w:rPr>
        <w:t>证券监管</w:t>
      </w:r>
    </w:p>
    <w:p w:rsidR="00743018" w:rsidRPr="00743018" w:rsidRDefault="00743018" w:rsidP="00743018">
      <w:pPr>
        <w:widowControl/>
        <w:spacing w:before="100" w:beforeAutospacing="1" w:after="100" w:afterAutospacing="1" w:line="276" w:lineRule="auto"/>
        <w:ind w:firstLine="420"/>
        <w:jc w:val="left"/>
        <w:rPr>
          <w:rFonts w:ascii="宋体" w:eastAsia="宋体" w:hAnsi="宋体" w:cs="宋体"/>
          <w:b/>
          <w:bCs/>
          <w:color w:val="000000"/>
          <w:kern w:val="0"/>
        </w:rPr>
      </w:pPr>
      <w:r w:rsidRPr="0045677C">
        <w:rPr>
          <w:rFonts w:ascii="宋体" w:eastAsia="宋体" w:hAnsi="宋体" w:cs="宋体" w:hint="eastAsia"/>
          <w:b/>
          <w:bCs/>
          <w:color w:val="000000"/>
          <w:kern w:val="0"/>
        </w:rPr>
        <w:t>考核要求</w:t>
      </w:r>
    </w:p>
    <w:p w:rsidR="00726F48" w:rsidRDefault="00726F48" w:rsidP="002760A3">
      <w:pPr>
        <w:widowControl/>
        <w:spacing w:before="100" w:beforeAutospacing="1" w:after="100" w:afterAutospacing="1" w:line="276" w:lineRule="auto"/>
        <w:ind w:firstLine="420"/>
        <w:jc w:val="left"/>
        <w:rPr>
          <w:rFonts w:asciiTheme="minorEastAsia" w:hAnsiTheme="minorEastAsia"/>
          <w:b/>
        </w:rPr>
      </w:pPr>
      <w:r w:rsidRPr="00726F48">
        <w:rPr>
          <w:rFonts w:asciiTheme="minorEastAsia" w:hAnsiTheme="minorEastAsia" w:hint="eastAsia"/>
          <w:b/>
        </w:rPr>
        <w:t>掌握</w:t>
      </w:r>
    </w:p>
    <w:p w:rsidR="007165DE" w:rsidRPr="007165DE" w:rsidRDefault="007165DE" w:rsidP="007165DE">
      <w:pPr>
        <w:pStyle w:val="a7"/>
        <w:spacing w:line="276" w:lineRule="auto"/>
        <w:rPr>
          <w:rFonts w:eastAsia="宋体" w:cs="宋体"/>
          <w:color w:val="000000"/>
          <w:kern w:val="0"/>
          <w:szCs w:val="21"/>
        </w:rPr>
      </w:pPr>
      <w:r w:rsidRPr="007165DE">
        <w:rPr>
          <w:rFonts w:eastAsia="宋体" w:cs="宋体" w:hint="eastAsia"/>
          <w:color w:val="000000"/>
          <w:kern w:val="0"/>
          <w:szCs w:val="21"/>
        </w:rPr>
        <w:t>证券监管模式</w:t>
      </w:r>
    </w:p>
    <w:p w:rsidR="00726F48" w:rsidRPr="00726F48" w:rsidRDefault="002760A3" w:rsidP="002760A3">
      <w:pPr>
        <w:widowControl/>
        <w:spacing w:before="100" w:beforeAutospacing="1" w:after="100" w:afterAutospacing="1" w:line="276" w:lineRule="auto"/>
        <w:ind w:firstLine="420"/>
        <w:jc w:val="left"/>
        <w:rPr>
          <w:rFonts w:asciiTheme="minorEastAsia" w:hAnsiTheme="minorEastAsia"/>
          <w:b/>
        </w:rPr>
      </w:pPr>
      <w:r>
        <w:rPr>
          <w:rFonts w:asciiTheme="minorEastAsia" w:hAnsiTheme="minorEastAsia" w:hint="eastAsia"/>
          <w:b/>
        </w:rPr>
        <w:t>识记</w:t>
      </w:r>
    </w:p>
    <w:p w:rsidR="00FB07FC" w:rsidRPr="00726F48" w:rsidRDefault="005224AA" w:rsidP="00FE7BBA">
      <w:pPr>
        <w:pStyle w:val="a7"/>
        <w:spacing w:line="276" w:lineRule="auto"/>
        <w:rPr>
          <w:rFonts w:eastAsia="宋体" w:cs="宋体"/>
          <w:color w:val="000000"/>
          <w:kern w:val="0"/>
          <w:szCs w:val="21"/>
        </w:rPr>
      </w:pPr>
      <w:r>
        <w:rPr>
          <w:rFonts w:eastAsia="宋体" w:cs="宋体" w:hint="eastAsia"/>
          <w:color w:val="000000"/>
          <w:kern w:val="0"/>
          <w:szCs w:val="21"/>
        </w:rPr>
        <w:t>证券监管的概念、基本原则、特征</w:t>
      </w:r>
    </w:p>
    <w:p w:rsidR="007165DE" w:rsidRDefault="007165DE" w:rsidP="007165DE">
      <w:pPr>
        <w:pStyle w:val="a7"/>
        <w:spacing w:line="276" w:lineRule="auto"/>
        <w:rPr>
          <w:rFonts w:asciiTheme="minorEastAsia" w:hAnsiTheme="minorEastAsia"/>
        </w:rPr>
      </w:pPr>
      <w:r>
        <w:rPr>
          <w:rFonts w:asciiTheme="minorEastAsia" w:hAnsiTheme="minorEastAsia" w:hint="eastAsia"/>
        </w:rPr>
        <w:t>证券监管的理论基础和必要性</w:t>
      </w:r>
    </w:p>
    <w:p w:rsidR="007165DE" w:rsidRPr="00B43A4B" w:rsidRDefault="007165DE" w:rsidP="007165DE">
      <w:pPr>
        <w:pStyle w:val="a7"/>
        <w:spacing w:line="276" w:lineRule="auto"/>
        <w:rPr>
          <w:rFonts w:asciiTheme="minorEastAsia" w:hAnsiTheme="minorEastAsia"/>
        </w:rPr>
      </w:pPr>
      <w:r>
        <w:rPr>
          <w:rFonts w:asciiTheme="minorEastAsia" w:hAnsiTheme="minorEastAsia" w:hint="eastAsia"/>
        </w:rPr>
        <w:t>我国证券市场的监管体制</w:t>
      </w:r>
    </w:p>
    <w:p w:rsidR="00B43A4B" w:rsidRPr="00726F48" w:rsidRDefault="00B43A4B" w:rsidP="00B43A4B">
      <w:pPr>
        <w:widowControl/>
        <w:spacing w:before="100" w:beforeAutospacing="1" w:after="100" w:afterAutospacing="1" w:line="276" w:lineRule="auto"/>
        <w:ind w:firstLine="420"/>
        <w:jc w:val="left"/>
        <w:rPr>
          <w:rFonts w:asciiTheme="minorEastAsia" w:hAnsiTheme="minorEastAsia"/>
          <w:b/>
        </w:rPr>
      </w:pPr>
      <w:r>
        <w:rPr>
          <w:rFonts w:asciiTheme="minorEastAsia" w:hAnsiTheme="minorEastAsia" w:hint="eastAsia"/>
          <w:b/>
        </w:rPr>
        <w:t>了解</w:t>
      </w:r>
    </w:p>
    <w:p w:rsidR="002D7E47" w:rsidRDefault="007165DE" w:rsidP="00FE7BBA">
      <w:pPr>
        <w:pStyle w:val="a7"/>
        <w:spacing w:line="276" w:lineRule="auto"/>
        <w:rPr>
          <w:rFonts w:asciiTheme="minorEastAsia" w:hAnsiTheme="minorEastAsia"/>
        </w:rPr>
      </w:pPr>
      <w:r>
        <w:rPr>
          <w:rFonts w:asciiTheme="minorEastAsia" w:hAnsiTheme="minorEastAsia" w:hint="eastAsia"/>
        </w:rPr>
        <w:t>国际证券监管的历史演变</w:t>
      </w:r>
    </w:p>
    <w:p w:rsidR="007165DE" w:rsidRPr="007104C0" w:rsidRDefault="007165DE" w:rsidP="00FE7BBA">
      <w:pPr>
        <w:pStyle w:val="a7"/>
        <w:spacing w:line="276" w:lineRule="auto"/>
        <w:rPr>
          <w:rFonts w:asciiTheme="minorEastAsia" w:hAnsiTheme="minorEastAsia"/>
        </w:rPr>
      </w:pPr>
      <w:bookmarkStart w:id="0" w:name="_GoBack"/>
      <w:r>
        <w:rPr>
          <w:rFonts w:asciiTheme="minorEastAsia" w:hAnsiTheme="minorEastAsia" w:hint="eastAsia"/>
        </w:rPr>
        <w:t>证券监管典型案例</w:t>
      </w:r>
      <w:bookmarkEnd w:id="0"/>
    </w:p>
    <w:sectPr w:rsidR="007165DE" w:rsidRPr="007104C0" w:rsidSect="00FB57E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720" w:rsidRDefault="00EE7720" w:rsidP="0045677C">
      <w:r>
        <w:separator/>
      </w:r>
    </w:p>
  </w:endnote>
  <w:endnote w:type="continuationSeparator" w:id="0">
    <w:p w:rsidR="00EE7720" w:rsidRDefault="00EE7720" w:rsidP="004567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44141"/>
      <w:docPartObj>
        <w:docPartGallery w:val="Page Numbers (Bottom of Page)"/>
        <w:docPartUnique/>
      </w:docPartObj>
    </w:sdtPr>
    <w:sdtContent>
      <w:p w:rsidR="00A6737E" w:rsidRDefault="00445000">
        <w:pPr>
          <w:pStyle w:val="a4"/>
          <w:jc w:val="center"/>
        </w:pPr>
        <w:r w:rsidRPr="00445000">
          <w:fldChar w:fldCharType="begin"/>
        </w:r>
        <w:r w:rsidR="00A6737E">
          <w:instrText xml:space="preserve"> PAGE   \* MERGEFORMAT </w:instrText>
        </w:r>
        <w:r w:rsidRPr="00445000">
          <w:fldChar w:fldCharType="separate"/>
        </w:r>
        <w:r w:rsidR="00584E9C" w:rsidRPr="00584E9C">
          <w:rPr>
            <w:noProof/>
            <w:lang w:val="zh-CN"/>
          </w:rPr>
          <w:t>7</w:t>
        </w:r>
        <w:r>
          <w:rPr>
            <w:noProof/>
            <w:lang w:val="zh-CN"/>
          </w:rPr>
          <w:fldChar w:fldCharType="end"/>
        </w:r>
      </w:p>
    </w:sdtContent>
  </w:sdt>
  <w:p w:rsidR="00A6737E" w:rsidRDefault="00A673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720" w:rsidRDefault="00EE7720" w:rsidP="0045677C">
      <w:r>
        <w:separator/>
      </w:r>
    </w:p>
  </w:footnote>
  <w:footnote w:type="continuationSeparator" w:id="0">
    <w:p w:rsidR="00EE7720" w:rsidRDefault="00EE7720" w:rsidP="004567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A075B"/>
    <w:multiLevelType w:val="hybridMultilevel"/>
    <w:tmpl w:val="C394889A"/>
    <w:lvl w:ilvl="0" w:tplc="8688888C">
      <w:start w:val="1"/>
      <w:numFmt w:val="japaneseCounting"/>
      <w:lvlText w:val="%1、"/>
      <w:lvlJc w:val="left"/>
      <w:pPr>
        <w:ind w:left="840" w:hanging="42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1">
    <w:nsid w:val="31D874C8"/>
    <w:multiLevelType w:val="hybridMultilevel"/>
    <w:tmpl w:val="E62476A8"/>
    <w:lvl w:ilvl="0" w:tplc="C4F44476">
      <w:start w:val="1"/>
      <w:numFmt w:val="japaneseCounting"/>
      <w:lvlText w:val="（%1）"/>
      <w:lvlJc w:val="left"/>
      <w:pPr>
        <w:ind w:left="1140" w:hanging="720"/>
      </w:pPr>
      <w:rPr>
        <w:rFonts w:hint="eastAsia"/>
        <w:b/>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2">
    <w:nsid w:val="5A202239"/>
    <w:multiLevelType w:val="singleLevel"/>
    <w:tmpl w:val="5A202239"/>
    <w:lvl w:ilvl="0">
      <w:start w:val="7"/>
      <w:numFmt w:val="decimal"/>
      <w:suff w:val="nothing"/>
      <w:lvlText w:val="%1、"/>
      <w:lvlJc w:val="left"/>
    </w:lvl>
  </w:abstractNum>
  <w:abstractNum w:abstractNumId="3">
    <w:nsid w:val="7C16302C"/>
    <w:multiLevelType w:val="hybridMultilevel"/>
    <w:tmpl w:val="BD7E3B74"/>
    <w:lvl w:ilvl="0" w:tplc="1FAA200C">
      <w:start w:val="1"/>
      <w:numFmt w:val="japaneseCounting"/>
      <w:lvlText w:val="第%1章"/>
      <w:lvlJc w:val="left"/>
      <w:pPr>
        <w:ind w:left="1160" w:hanging="74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677C"/>
    <w:rsid w:val="00011FF2"/>
    <w:rsid w:val="00026CD3"/>
    <w:rsid w:val="00067C2B"/>
    <w:rsid w:val="0007784A"/>
    <w:rsid w:val="00087369"/>
    <w:rsid w:val="00095718"/>
    <w:rsid w:val="000D5FE0"/>
    <w:rsid w:val="000D7FFE"/>
    <w:rsid w:val="000E020C"/>
    <w:rsid w:val="000E7C1D"/>
    <w:rsid w:val="00130B5D"/>
    <w:rsid w:val="00137737"/>
    <w:rsid w:val="001409E0"/>
    <w:rsid w:val="00145619"/>
    <w:rsid w:val="00152625"/>
    <w:rsid w:val="0015348D"/>
    <w:rsid w:val="00177735"/>
    <w:rsid w:val="00177B00"/>
    <w:rsid w:val="001823E0"/>
    <w:rsid w:val="00196E38"/>
    <w:rsid w:val="001E6362"/>
    <w:rsid w:val="00206552"/>
    <w:rsid w:val="00220F01"/>
    <w:rsid w:val="00224CD5"/>
    <w:rsid w:val="002608F2"/>
    <w:rsid w:val="002760A3"/>
    <w:rsid w:val="002959F6"/>
    <w:rsid w:val="002B2B42"/>
    <w:rsid w:val="002D7E47"/>
    <w:rsid w:val="0032057D"/>
    <w:rsid w:val="0032344C"/>
    <w:rsid w:val="0034134A"/>
    <w:rsid w:val="0034252D"/>
    <w:rsid w:val="00344E56"/>
    <w:rsid w:val="00377A85"/>
    <w:rsid w:val="00393788"/>
    <w:rsid w:val="00395767"/>
    <w:rsid w:val="003D2980"/>
    <w:rsid w:val="004018AD"/>
    <w:rsid w:val="004032BD"/>
    <w:rsid w:val="0040668B"/>
    <w:rsid w:val="00426FE9"/>
    <w:rsid w:val="0043503E"/>
    <w:rsid w:val="00445000"/>
    <w:rsid w:val="0045677C"/>
    <w:rsid w:val="00460D84"/>
    <w:rsid w:val="004715F1"/>
    <w:rsid w:val="00480C8E"/>
    <w:rsid w:val="004B2599"/>
    <w:rsid w:val="004C3192"/>
    <w:rsid w:val="005102A5"/>
    <w:rsid w:val="005224AA"/>
    <w:rsid w:val="00525BB3"/>
    <w:rsid w:val="00550428"/>
    <w:rsid w:val="00581471"/>
    <w:rsid w:val="00584E9C"/>
    <w:rsid w:val="00595ACC"/>
    <w:rsid w:val="005B11D9"/>
    <w:rsid w:val="005C20FA"/>
    <w:rsid w:val="005D01D1"/>
    <w:rsid w:val="005D3863"/>
    <w:rsid w:val="005D53EB"/>
    <w:rsid w:val="005E4342"/>
    <w:rsid w:val="005E64AE"/>
    <w:rsid w:val="00616D17"/>
    <w:rsid w:val="00630F94"/>
    <w:rsid w:val="006549A5"/>
    <w:rsid w:val="00657F2A"/>
    <w:rsid w:val="00685E3F"/>
    <w:rsid w:val="006A08E2"/>
    <w:rsid w:val="00701C06"/>
    <w:rsid w:val="00706A61"/>
    <w:rsid w:val="007104C0"/>
    <w:rsid w:val="007165DE"/>
    <w:rsid w:val="00726F48"/>
    <w:rsid w:val="00743018"/>
    <w:rsid w:val="00754F98"/>
    <w:rsid w:val="00757522"/>
    <w:rsid w:val="0078107D"/>
    <w:rsid w:val="007B2693"/>
    <w:rsid w:val="007D1382"/>
    <w:rsid w:val="007D7954"/>
    <w:rsid w:val="008074D7"/>
    <w:rsid w:val="00831573"/>
    <w:rsid w:val="00863045"/>
    <w:rsid w:val="00870C2A"/>
    <w:rsid w:val="00871948"/>
    <w:rsid w:val="00891DDB"/>
    <w:rsid w:val="008C4841"/>
    <w:rsid w:val="009026A3"/>
    <w:rsid w:val="009225A8"/>
    <w:rsid w:val="00927998"/>
    <w:rsid w:val="00930C47"/>
    <w:rsid w:val="0096418D"/>
    <w:rsid w:val="009B49A4"/>
    <w:rsid w:val="009D7AA1"/>
    <w:rsid w:val="00A144EA"/>
    <w:rsid w:val="00A167C7"/>
    <w:rsid w:val="00A207D5"/>
    <w:rsid w:val="00A20F21"/>
    <w:rsid w:val="00A6737E"/>
    <w:rsid w:val="00A91F01"/>
    <w:rsid w:val="00A964A2"/>
    <w:rsid w:val="00AA1E05"/>
    <w:rsid w:val="00AA3761"/>
    <w:rsid w:val="00AF3886"/>
    <w:rsid w:val="00AF5276"/>
    <w:rsid w:val="00B035B8"/>
    <w:rsid w:val="00B06D1D"/>
    <w:rsid w:val="00B10932"/>
    <w:rsid w:val="00B43A4B"/>
    <w:rsid w:val="00B7374F"/>
    <w:rsid w:val="00B85AEF"/>
    <w:rsid w:val="00B862BE"/>
    <w:rsid w:val="00B9335C"/>
    <w:rsid w:val="00B94C09"/>
    <w:rsid w:val="00BA2801"/>
    <w:rsid w:val="00BB5B3D"/>
    <w:rsid w:val="00BE38AB"/>
    <w:rsid w:val="00BF4625"/>
    <w:rsid w:val="00C0045E"/>
    <w:rsid w:val="00C205CA"/>
    <w:rsid w:val="00C507DF"/>
    <w:rsid w:val="00C95497"/>
    <w:rsid w:val="00CB0F4C"/>
    <w:rsid w:val="00CB3F9E"/>
    <w:rsid w:val="00CB6131"/>
    <w:rsid w:val="00CB702D"/>
    <w:rsid w:val="00CD37F2"/>
    <w:rsid w:val="00CE6BDE"/>
    <w:rsid w:val="00D1548B"/>
    <w:rsid w:val="00D401F0"/>
    <w:rsid w:val="00D57AF8"/>
    <w:rsid w:val="00D600BC"/>
    <w:rsid w:val="00DA1D90"/>
    <w:rsid w:val="00DE7DE6"/>
    <w:rsid w:val="00E110F5"/>
    <w:rsid w:val="00E11133"/>
    <w:rsid w:val="00E316CC"/>
    <w:rsid w:val="00E54784"/>
    <w:rsid w:val="00E74C63"/>
    <w:rsid w:val="00E80D22"/>
    <w:rsid w:val="00EC4A0D"/>
    <w:rsid w:val="00EC6896"/>
    <w:rsid w:val="00EE7720"/>
    <w:rsid w:val="00F66A54"/>
    <w:rsid w:val="00F7122C"/>
    <w:rsid w:val="00F87C8E"/>
    <w:rsid w:val="00FB07FC"/>
    <w:rsid w:val="00FB3AF2"/>
    <w:rsid w:val="00FB57E9"/>
    <w:rsid w:val="00FE2421"/>
    <w:rsid w:val="00FE6D91"/>
    <w:rsid w:val="00FE7B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7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67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677C"/>
    <w:rPr>
      <w:sz w:val="18"/>
      <w:szCs w:val="18"/>
    </w:rPr>
  </w:style>
  <w:style w:type="paragraph" w:styleId="a4">
    <w:name w:val="footer"/>
    <w:basedOn w:val="a"/>
    <w:link w:val="Char0"/>
    <w:uiPriority w:val="99"/>
    <w:unhideWhenUsed/>
    <w:rsid w:val="0045677C"/>
    <w:pPr>
      <w:tabs>
        <w:tab w:val="center" w:pos="4153"/>
        <w:tab w:val="right" w:pos="8306"/>
      </w:tabs>
      <w:snapToGrid w:val="0"/>
      <w:jc w:val="left"/>
    </w:pPr>
    <w:rPr>
      <w:sz w:val="18"/>
      <w:szCs w:val="18"/>
    </w:rPr>
  </w:style>
  <w:style w:type="character" w:customStyle="1" w:styleId="Char0">
    <w:name w:val="页脚 Char"/>
    <w:basedOn w:val="a0"/>
    <w:link w:val="a4"/>
    <w:uiPriority w:val="99"/>
    <w:rsid w:val="0045677C"/>
    <w:rPr>
      <w:sz w:val="18"/>
      <w:szCs w:val="18"/>
    </w:rPr>
  </w:style>
  <w:style w:type="paragraph" w:styleId="a5">
    <w:name w:val="Normal (Web)"/>
    <w:basedOn w:val="a"/>
    <w:unhideWhenUsed/>
    <w:rsid w:val="0045677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5677C"/>
    <w:rPr>
      <w:b/>
      <w:bCs/>
    </w:rPr>
  </w:style>
  <w:style w:type="character" w:customStyle="1" w:styleId="Char1">
    <w:name w:val="正文文本缩进 Char"/>
    <w:link w:val="a7"/>
    <w:rsid w:val="005E4342"/>
    <w:rPr>
      <w:rFonts w:ascii="宋体" w:hAnsi="宋体"/>
      <w:bCs/>
      <w:szCs w:val="24"/>
    </w:rPr>
  </w:style>
  <w:style w:type="paragraph" w:styleId="a7">
    <w:name w:val="Body Text Indent"/>
    <w:basedOn w:val="a"/>
    <w:link w:val="Char1"/>
    <w:rsid w:val="005E4342"/>
    <w:pPr>
      <w:spacing w:line="360" w:lineRule="auto"/>
      <w:ind w:firstLine="435"/>
    </w:pPr>
    <w:rPr>
      <w:rFonts w:ascii="宋体" w:hAnsi="宋体"/>
      <w:bCs/>
      <w:szCs w:val="24"/>
    </w:rPr>
  </w:style>
  <w:style w:type="character" w:customStyle="1" w:styleId="Char10">
    <w:name w:val="正文文本缩进 Char1"/>
    <w:basedOn w:val="a0"/>
    <w:uiPriority w:val="99"/>
    <w:semiHidden/>
    <w:rsid w:val="005E4342"/>
  </w:style>
  <w:style w:type="paragraph" w:styleId="a8">
    <w:name w:val="List Paragraph"/>
    <w:basedOn w:val="a"/>
    <w:uiPriority w:val="34"/>
    <w:qFormat/>
    <w:rsid w:val="00130B5D"/>
    <w:pPr>
      <w:ind w:firstLineChars="200" w:firstLine="420"/>
    </w:pPr>
  </w:style>
</w:styles>
</file>

<file path=word/webSettings.xml><?xml version="1.0" encoding="utf-8"?>
<w:webSettings xmlns:r="http://schemas.openxmlformats.org/officeDocument/2006/relationships" xmlns:w="http://schemas.openxmlformats.org/wordprocessingml/2006/main">
  <w:divs>
    <w:div w:id="134108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5634C-2F54-4193-9FEB-0A2CACD45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434</Words>
  <Characters>2478</Characters>
  <Application>Microsoft Office Word</Application>
  <DocSecurity>0</DocSecurity>
  <Lines>20</Lines>
  <Paragraphs>5</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3</cp:revision>
  <dcterms:created xsi:type="dcterms:W3CDTF">2019-05-21T01:06:00Z</dcterms:created>
  <dcterms:modified xsi:type="dcterms:W3CDTF">2019-05-21T07:04:00Z</dcterms:modified>
</cp:coreProperties>
</file>